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1E5F8A" w:rsidRDefault="001E5F8A">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1E5F8A" w:rsidRDefault="00C55B8F">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1E5F8A" w:rsidRDefault="001E5F8A">
      <w:pPr>
        <w:spacing w:line="276" w:lineRule="auto"/>
        <w:ind w:left="0" w:hanging="2"/>
        <w:rPr>
          <w:rFonts w:ascii="Calibri" w:eastAsia="Calibri" w:hAnsi="Calibri" w:cs="Calibri"/>
          <w:sz w:val="24"/>
          <w:szCs w:val="24"/>
          <w:shd w:val="clear" w:color="auto" w:fill="FF9900"/>
        </w:rPr>
      </w:pPr>
    </w:p>
    <w:p w14:paraId="59C16782" w14:textId="7BB6E431" w:rsidR="004D12D0" w:rsidRPr="004D12D0" w:rsidRDefault="004D12D0" w:rsidP="00B730D5">
      <w:pPr>
        <w:spacing w:line="276" w:lineRule="auto"/>
        <w:ind w:left="0" w:hanging="2"/>
        <w:jc w:val="both"/>
        <w:rPr>
          <w:rFonts w:ascii="Calibri" w:eastAsia="Calibri" w:hAnsi="Calibri" w:cs="Calibri"/>
          <w:b/>
          <w:sz w:val="24"/>
          <w:szCs w:val="24"/>
        </w:rPr>
      </w:pPr>
      <w:bookmarkStart w:id="0" w:name="_heading=h.2u6wntf" w:colFirst="0" w:colLast="0"/>
      <w:bookmarkEnd w:id="0"/>
      <w:r w:rsidRPr="004D12D0">
        <w:rPr>
          <w:rFonts w:ascii="Calibri" w:eastAsia="Calibri" w:hAnsi="Calibri" w:cs="Calibri"/>
          <w:b/>
          <w:sz w:val="24"/>
          <w:szCs w:val="24"/>
        </w:rPr>
        <w:t xml:space="preserve">Budowa i przebudowa magistrali sieci ciepłowniczej z kanalizacją teletechniczną na odcinku od granicy dz. ew. nr 73 z </w:t>
      </w:r>
      <w:proofErr w:type="spellStart"/>
      <w:r w:rsidRPr="004D12D0">
        <w:rPr>
          <w:rFonts w:ascii="Calibri" w:eastAsia="Calibri" w:hAnsi="Calibri" w:cs="Calibri"/>
          <w:b/>
          <w:sz w:val="24"/>
          <w:szCs w:val="24"/>
        </w:rPr>
        <w:t>obr</w:t>
      </w:r>
      <w:proofErr w:type="spellEnd"/>
      <w:r w:rsidRPr="004D12D0">
        <w:rPr>
          <w:rFonts w:ascii="Calibri" w:eastAsia="Calibri" w:hAnsi="Calibri" w:cs="Calibri"/>
          <w:b/>
          <w:sz w:val="24"/>
          <w:szCs w:val="24"/>
        </w:rPr>
        <w:t>. 4-08-15 do komory A-26 w rejonie ul. Św. Wincentego w Warszawie</w:t>
      </w:r>
      <w:r w:rsidR="00B811CC">
        <w:rPr>
          <w:rFonts w:ascii="Calibri" w:eastAsia="Calibri" w:hAnsi="Calibri" w:cs="Calibri"/>
          <w:b/>
          <w:sz w:val="24"/>
          <w:szCs w:val="24"/>
        </w:rPr>
        <w:t xml:space="preserve"> </w:t>
      </w:r>
      <w:r w:rsidRPr="004D12D0">
        <w:rPr>
          <w:rFonts w:ascii="Calibri" w:eastAsia="Calibri" w:hAnsi="Calibri" w:cs="Calibri"/>
          <w:bCs/>
          <w:sz w:val="24"/>
          <w:szCs w:val="24"/>
        </w:rPr>
        <w:t>polegająca na wykonaniu robót budowlanych, zgodnie z załączoną do części III SWZ dokumentacją projektową i formalnoprawną</w:t>
      </w:r>
      <w:r w:rsidRPr="004D12D0">
        <w:rPr>
          <w:rFonts w:ascii="Calibri" w:eastAsia="Calibri" w:hAnsi="Calibri" w:cs="Calibri"/>
          <w:b/>
          <w:sz w:val="24"/>
          <w:szCs w:val="24"/>
        </w:rPr>
        <w:t>.</w:t>
      </w:r>
    </w:p>
    <w:p w14:paraId="6BACDABD" w14:textId="77777777" w:rsidR="004D12D0" w:rsidRPr="004D12D0" w:rsidRDefault="004D12D0" w:rsidP="004D12D0">
      <w:pPr>
        <w:spacing w:line="276" w:lineRule="auto"/>
        <w:ind w:leftChars="0" w:left="0" w:firstLineChars="0" w:firstLine="0"/>
        <w:jc w:val="both"/>
        <w:rPr>
          <w:rFonts w:ascii="Calibri" w:eastAsia="Calibri" w:hAnsi="Calibri" w:cs="Calibri"/>
          <w:b/>
          <w:sz w:val="24"/>
          <w:szCs w:val="24"/>
        </w:rPr>
      </w:pPr>
    </w:p>
    <w:p w14:paraId="61506FCE" w14:textId="77777777" w:rsidR="004D12D0" w:rsidRPr="004D12D0" w:rsidRDefault="004D12D0" w:rsidP="004D12D0">
      <w:pPr>
        <w:spacing w:line="276" w:lineRule="auto"/>
        <w:ind w:leftChars="0" w:left="0" w:firstLineChars="0" w:firstLine="0"/>
        <w:jc w:val="both"/>
        <w:rPr>
          <w:rFonts w:ascii="Calibri" w:eastAsia="Calibri" w:hAnsi="Calibri" w:cs="Calibri"/>
          <w:b/>
          <w:sz w:val="24"/>
          <w:szCs w:val="24"/>
        </w:rPr>
      </w:pPr>
    </w:p>
    <w:p w14:paraId="65DE2872" w14:textId="77777777" w:rsidR="004D12D0" w:rsidRPr="004D12D0" w:rsidRDefault="004D12D0" w:rsidP="004D12D0">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0000000F" w14:textId="18E5C19B" w:rsidR="001E5F8A" w:rsidRPr="004D12D0" w:rsidRDefault="004D12D0" w:rsidP="004D12D0">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 xml:space="preserve">Modernizacja systemu ciepłowniczego na terenie m. st. Warszawy w celu poprawy efektywności energetycznej na lata </w:t>
      </w:r>
      <w:bookmarkStart w:id="1" w:name="_Hlk190852154"/>
      <w:r w:rsidR="00120681" w:rsidRPr="00120681">
        <w:rPr>
          <w:rFonts w:asciiTheme="majorHAnsi" w:hAnsiTheme="majorHAnsi" w:cstheme="majorHAnsi"/>
          <w:b/>
          <w:bCs/>
          <w:iCs/>
          <w:sz w:val="24"/>
          <w:szCs w:val="24"/>
        </w:rPr>
        <w:t>2025-2029 – Etap I</w:t>
      </w:r>
      <w:bookmarkEnd w:id="1"/>
    </w:p>
    <w:p w14:paraId="00000010" w14:textId="77777777" w:rsidR="001E5F8A" w:rsidRDefault="001E5F8A">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1E5F8A" w:rsidRDefault="00C55B8F">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Spis treści:</w:t>
      </w:r>
    </w:p>
    <w:p w14:paraId="0000001C"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2020532142"/>
        <w:docPartObj>
          <w:docPartGallery w:val="Table of Contents"/>
          <w:docPartUnique/>
        </w:docPartObj>
      </w:sdtPr>
      <w:sdtEndPr/>
      <w:sdtContent>
        <w:p w14:paraId="0000001D"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_heading=h.35nkun2 \h </w:instrText>
          </w:r>
          <w:r>
            <w:fldChar w:fldCharType="separate"/>
          </w:r>
          <w:r>
            <w:rPr>
              <w:rFonts w:ascii="Calibri" w:eastAsia="Calibri" w:hAnsi="Calibri" w:cs="Calibri"/>
              <w:color w:val="000000"/>
              <w:sz w:val="22"/>
              <w:szCs w:val="22"/>
            </w:rPr>
            <w:t>6</w:t>
          </w:r>
          <w:r>
            <w:fldChar w:fldCharType="end"/>
          </w:r>
        </w:p>
        <w:p w14:paraId="00000021"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11</w:t>
          </w:r>
          <w:r>
            <w:fldChar w:fldCharType="end"/>
          </w:r>
        </w:p>
        <w:p w14:paraId="00000024"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fldChar w:fldCharType="begin"/>
          </w:r>
          <w:r>
            <w:instrText xml:space="preserve"> PAGEREF _heading=h.32hioqz \h </w:instrText>
          </w:r>
          <w:r>
            <w:fldChar w:fldCharType="separate"/>
          </w:r>
          <w:r>
            <w:rPr>
              <w:rFonts w:ascii="Calibri" w:eastAsia="Calibri" w:hAnsi="Calibri" w:cs="Calibri"/>
              <w:color w:val="000000"/>
              <w:sz w:val="22"/>
              <w:szCs w:val="22"/>
            </w:rPr>
            <w:t>12</w:t>
          </w:r>
          <w:r>
            <w:fldChar w:fldCharType="end"/>
          </w:r>
        </w:p>
        <w:p w14:paraId="00000025"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12</w:t>
          </w:r>
          <w:r>
            <w:fldChar w:fldCharType="end"/>
          </w:r>
          <w:r>
            <w:fldChar w:fldCharType="end"/>
          </w:r>
        </w:p>
      </w:sdtContent>
    </w:sdt>
    <w:p w14:paraId="00000026" w14:textId="77777777" w:rsidR="001E5F8A" w:rsidRDefault="001E5F8A">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1E5F8A" w:rsidRDefault="001E5F8A">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1fob9te" w:colFirst="0" w:colLast="0"/>
      <w:bookmarkEnd w:id="3"/>
      <w:r>
        <w:br w:type="page"/>
      </w:r>
      <w:r>
        <w:rPr>
          <w:rFonts w:ascii="Calibri" w:eastAsia="Calibri" w:hAnsi="Calibri" w:cs="Calibri"/>
          <w:b/>
          <w:color w:val="000000"/>
          <w:sz w:val="24"/>
          <w:szCs w:val="24"/>
        </w:rPr>
        <w:lastRenderedPageBreak/>
        <w:t>WSTĘP</w:t>
      </w:r>
    </w:p>
    <w:p w14:paraId="00000032"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1E5F8A" w:rsidRDefault="00C55B8F">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ogólne dotyczące wykonania i odbioru robót towarzyszących związanych z zielenią dla zadania:</w:t>
      </w:r>
    </w:p>
    <w:p w14:paraId="00000034" w14:textId="77777777" w:rsidR="001E5F8A" w:rsidRDefault="001E5F8A">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6" w14:textId="66498CCA" w:rsidR="001E5F8A" w:rsidRDefault="004D12D0">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 w:name="_heading=h.3znysh7" w:colFirst="0" w:colLast="0"/>
      <w:bookmarkEnd w:id="4"/>
      <w:r w:rsidRPr="004D12D0">
        <w:rPr>
          <w:rFonts w:ascii="Calibri" w:eastAsia="Calibri" w:hAnsi="Calibri" w:cs="Calibri"/>
          <w:b/>
          <w:sz w:val="22"/>
          <w:szCs w:val="22"/>
        </w:rPr>
        <w:t xml:space="preserve">Budowa i przebudowa magistrali sieci ciepłowniczej z kanalizacją teletechniczną na odcinku od granicy dz. ew. nr 73 z </w:t>
      </w:r>
      <w:proofErr w:type="spellStart"/>
      <w:r w:rsidRPr="004D12D0">
        <w:rPr>
          <w:rFonts w:ascii="Calibri" w:eastAsia="Calibri" w:hAnsi="Calibri" w:cs="Calibri"/>
          <w:b/>
          <w:sz w:val="22"/>
          <w:szCs w:val="22"/>
        </w:rPr>
        <w:t>obr</w:t>
      </w:r>
      <w:proofErr w:type="spellEnd"/>
      <w:r w:rsidRPr="004D12D0">
        <w:rPr>
          <w:rFonts w:ascii="Calibri" w:eastAsia="Calibri" w:hAnsi="Calibri" w:cs="Calibri"/>
          <w:b/>
          <w:sz w:val="22"/>
          <w:szCs w:val="22"/>
        </w:rPr>
        <w:t>. 4-08-15 do komory A-26 w rejonie ul. Św. Wincentego w Warszawie.</w:t>
      </w:r>
    </w:p>
    <w:p w14:paraId="00000037"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7777777" w:rsidR="001E5F8A" w:rsidRDefault="00C55B8F" w:rsidP="004D12D0">
      <w:pPr>
        <w:pBdr>
          <w:top w:val="nil"/>
          <w:left w:val="nil"/>
          <w:bottom w:val="nil"/>
          <w:right w:val="nil"/>
          <w:between w:val="nil"/>
        </w:pBdr>
        <w:spacing w:line="240" w:lineRule="auto"/>
        <w:ind w:left="0" w:hanging="2"/>
        <w:jc w:val="both"/>
        <w:rPr>
          <w:rFonts w:ascii="Calibri" w:eastAsia="Calibri" w:hAnsi="Calibri" w:cs="Calibri"/>
          <w:color w:val="000000"/>
          <w:sz w:val="22"/>
          <w:szCs w:val="22"/>
          <w:shd w:val="clear" w:color="auto" w:fill="B6D7A8"/>
        </w:rPr>
      </w:pPr>
      <w:r>
        <w:rPr>
          <w:rFonts w:ascii="Calibri" w:eastAsia="Calibri" w:hAnsi="Calibri" w:cs="Calibri"/>
          <w:color w:val="000000"/>
          <w:sz w:val="22"/>
          <w:szCs w:val="22"/>
        </w:rPr>
        <w:t xml:space="preserve">Specyfikacja jest stosowana jako dokument przetargowy i kontraktowy przy zlecaniu i realizacji robót wymienionych w </w:t>
      </w:r>
      <w:r w:rsidRPr="004D12D0">
        <w:rPr>
          <w:rFonts w:ascii="Calibri" w:eastAsia="Calibri" w:hAnsi="Calibri" w:cs="Calibri"/>
          <w:color w:val="000000"/>
          <w:sz w:val="22"/>
          <w:szCs w:val="22"/>
        </w:rPr>
        <w:t>p.1.1.</w:t>
      </w:r>
    </w:p>
    <w:p w14:paraId="00000039"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5" w:name="_heading=h.2et92p0" w:colFirst="0" w:colLast="0"/>
      <w:bookmarkEnd w:id="5"/>
    </w:p>
    <w:p w14:paraId="0000003A"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1E5F8A" w:rsidRDefault="00C55B8F">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6" w:name="_heading=h.tyjcwt" w:colFirst="0" w:colLast="0"/>
      <w:bookmarkEnd w:id="6"/>
      <w:r>
        <w:rPr>
          <w:rFonts w:ascii="Calibri" w:eastAsia="Calibri" w:hAnsi="Calibri" w:cs="Calibri"/>
          <w:color w:val="000000"/>
          <w:sz w:val="22"/>
          <w:szCs w:val="22"/>
        </w:rPr>
        <w:t xml:space="preserve">Zakres prac realizowanych w ramach zabezpieczenia zieleni podczas trwania robót,  wykonania trawników i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 przesadzeń obejmuje niżej wymienione prace oraz wszystkie wymagania właścicieli terenu zawarte w szczególności w zgodach właścicielskich na udostępnienie terenu oraz zgodach właścicielskich na usunięcie zieleni.</w:t>
      </w:r>
    </w:p>
    <w:p w14:paraId="0000003C" w14:textId="77777777" w:rsidR="001E5F8A" w:rsidRDefault="00C55B8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1E5F8A" w:rsidRDefault="00C55B8F">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1E5F8A" w:rsidRDefault="00C55B8F">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00000041"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1E5F8A" w:rsidRDefault="00C55B8F">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1E5F8A" w:rsidRDefault="00C55B8F">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45" w14:textId="77777777" w:rsidR="001E5F8A" w:rsidRDefault="00C55B8F">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7" w:name="_heading=h.3dy6vkm" w:colFirst="0" w:colLast="0"/>
      <w:bookmarkEnd w:id="7"/>
      <w:r>
        <w:rPr>
          <w:rFonts w:ascii="Calibri" w:eastAsia="Calibri" w:hAnsi="Calibri" w:cs="Calibri"/>
          <w:color w:val="000000"/>
          <w:sz w:val="22"/>
          <w:szCs w:val="22"/>
        </w:rPr>
        <w:t>Makroniwelacja terenu robót.</w:t>
      </w:r>
    </w:p>
    <w:p w14:paraId="00000046" w14:textId="77777777" w:rsidR="001E5F8A" w:rsidRDefault="00C55B8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61525273"/>
      </w:sdtPr>
      <w:sdtEndPr/>
      <w:sdtContent>
        <w:p w14:paraId="00000048"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zabezpieczenia istniejącej zieleni na terenie pasa frontu robót, zaplecza i terenie przyległym.</w:t>
          </w:r>
          <w:sdt>
            <w:sdtPr>
              <w:tag w:val="goog_rdk_0"/>
              <w:id w:val="655036275"/>
            </w:sdtPr>
            <w:sdtEndPr/>
            <w:sdtContent/>
          </w:sdt>
        </w:p>
      </w:sdtContent>
    </w:sdt>
    <w:p w14:paraId="00000049" w14:textId="77777777" w:rsidR="001E5F8A" w:rsidRPr="004D12D0" w:rsidRDefault="00BE5B04">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sdt>
        <w:sdtPr>
          <w:tag w:val="goog_rdk_2"/>
          <w:id w:val="-1721816854"/>
        </w:sdtPr>
        <w:sdtEndPr>
          <w:rPr>
            <w:rFonts w:ascii="Calibri" w:eastAsia="Calibri" w:hAnsi="Calibri" w:cs="Calibri"/>
            <w:color w:val="000000"/>
            <w:sz w:val="22"/>
            <w:szCs w:val="22"/>
          </w:rPr>
        </w:sdtEndPr>
        <w:sdtContent>
          <w:r w:rsidR="00C55B8F" w:rsidRPr="004D12D0">
            <w:rPr>
              <w:rFonts w:ascii="Calibri" w:eastAsia="Calibri" w:hAnsi="Calibri" w:cs="Calibri"/>
              <w:color w:val="000000"/>
              <w:sz w:val="22"/>
              <w:szCs w:val="22"/>
            </w:rPr>
            <w:t>Wygrodzenie terenu zieleni przeznaczonej do zachowania – utworzenie Strefy Ochrony Zieleni (SOZ)</w:t>
          </w:r>
        </w:sdtContent>
      </w:sdt>
    </w:p>
    <w:p w14:paraId="0000004A"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Wycinka kolidujących z budową sieci cieplnej drzew i krzewów.</w:t>
      </w:r>
    </w:p>
    <w:p w14:paraId="0000004B"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przesadzeń drzew i krzewów.</w:t>
      </w:r>
    </w:p>
    <w:p w14:paraId="0000004C"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bookmarkStart w:id="8" w:name="_heading=h.1t3h5sf" w:colFirst="0" w:colLast="0"/>
      <w:bookmarkEnd w:id="8"/>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w:t>
      </w:r>
    </w:p>
    <w:p w14:paraId="0000004D" w14:textId="77777777" w:rsidR="001E5F8A" w:rsidRDefault="00C55B8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końcowe, konieczne do podpisania Protokołu Odbioru Końcowego</w:t>
      </w:r>
    </w:p>
    <w:p w14:paraId="0000004E" w14:textId="77777777" w:rsidR="001E5F8A" w:rsidRDefault="00C55B8F">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4F"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Określenia podstawowe</w:t>
      </w:r>
    </w:p>
    <w:p w14:paraId="00000050"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1" w14:textId="77777777" w:rsidR="001E5F8A" w:rsidRPr="004D12D0"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xml:space="preserve">– ziemia posiadająca właściwości zapewniające roślinom prawidłowy rozwój. </w:t>
      </w:r>
      <w:r w:rsidRPr="004D12D0">
        <w:rPr>
          <w:rFonts w:ascii="Calibri" w:eastAsia="Calibri" w:hAnsi="Calibri" w:cs="Calibri"/>
          <w:color w:val="000000"/>
          <w:sz w:val="22"/>
          <w:szCs w:val="22"/>
        </w:rPr>
        <w:t>Powinna zawierać do 2% części organicznych, być pozbawiona kamieni większych od 5 cm oraz wolna od zanieczyszczeń; jej odczyn powinien być lekko kwaśny do obojętnego.</w:t>
      </w:r>
    </w:p>
    <w:p w14:paraId="00000052"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3"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4"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5"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o wysokości 1,5 m, z wyraźnym nie przyciętym przewodnikiem i uformowaną koroną.</w:t>
      </w:r>
    </w:p>
    <w:p w14:paraId="00000056"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nadziemnych).</w:t>
      </w:r>
    </w:p>
    <w:p w14:paraId="00000057" w14:textId="77777777" w:rsidR="001E5F8A" w:rsidRDefault="001E5F8A">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9" w:name="_heading=h.2s8eyo1" w:colFirst="0" w:colLast="0"/>
      <w:bookmarkEnd w:id="9"/>
    </w:p>
    <w:p w14:paraId="00000058"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9"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A"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B"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C"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D" w14:textId="77777777" w:rsidR="001E5F8A" w:rsidRDefault="001E5F8A">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0" w:name="_heading=h.17dp8vu" w:colFirst="0" w:colLast="0"/>
      <w:bookmarkEnd w:id="10"/>
    </w:p>
    <w:p w14:paraId="0000005E"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5F" w14:textId="77777777" w:rsidR="001E5F8A" w:rsidRDefault="00C55B8F">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t>Zgodnie z ST tom I pkt 11</w:t>
      </w:r>
    </w:p>
    <w:p w14:paraId="00000060" w14:textId="77777777" w:rsidR="001E5F8A" w:rsidRDefault="001E5F8A">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1" w:name="_heading=h.3rdcrjn" w:colFirst="0" w:colLast="0"/>
      <w:bookmarkEnd w:id="11"/>
    </w:p>
    <w:p w14:paraId="00000061"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2" w14:textId="77777777" w:rsidR="001E5F8A" w:rsidRDefault="001E5F8A">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3" w14:textId="77777777" w:rsidR="001E5F8A" w:rsidRDefault="00C55B8F">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4" w14:textId="77777777" w:rsidR="001E5F8A" w:rsidRDefault="001E5F8A">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5" w14:textId="77777777" w:rsidR="001E5F8A" w:rsidRDefault="00C55B8F">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p>
    <w:p w14:paraId="00000066" w14:textId="77777777" w:rsidR="001E5F8A" w:rsidRDefault="00C55B8F">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7" w14:textId="77777777" w:rsidR="001E5F8A" w:rsidRDefault="00C55B8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w:t>
      </w:r>
    </w:p>
    <w:p w14:paraId="00000068" w14:textId="77777777" w:rsidR="001E5F8A" w:rsidRDefault="00C55B8F">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9" w14:textId="77777777" w:rsidR="001E5F8A" w:rsidRDefault="00C55B8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trawnika powinny być stosowane jedynie gotowe mieszanki traw w zależności od warunków lokalnych. Gotowe mieszanki traw powinny mieć oznaczony skład procentowy, klasę, nr normy </w:t>
      </w:r>
      <w:r>
        <w:rPr>
          <w:rFonts w:ascii="Calibri" w:eastAsia="Calibri" w:hAnsi="Calibri" w:cs="Calibri"/>
          <w:color w:val="000000"/>
          <w:sz w:val="22"/>
          <w:szCs w:val="22"/>
        </w:rPr>
        <w:lastRenderedPageBreak/>
        <w:t>wg której zostały wyprodukowane, zdolność kiełkowania. Zaleca się stosowanie gotowych mieszanek traw parkowych.</w:t>
      </w:r>
    </w:p>
    <w:p w14:paraId="0000006A" w14:textId="77777777" w:rsidR="001E5F8A" w:rsidRDefault="00C55B8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14:paraId="0000006B" w14:textId="77777777" w:rsidR="001E5F8A" w:rsidRDefault="00C55B8F">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materiału organicznego i zawartością składników pokarmowych. Nie może być zmieszana z odpadami, zasolona lub zanieczyszczona.</w:t>
      </w:r>
    </w:p>
    <w:p w14:paraId="0000006C" w14:textId="77777777" w:rsidR="001E5F8A" w:rsidRDefault="00C55B8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D" w14:textId="77777777" w:rsidR="001E5F8A" w:rsidRDefault="00C55B8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E"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6F" w14:textId="77777777" w:rsidR="001E5F8A" w:rsidRDefault="00C55B8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charakterystycznego dla gatunku i odmiany oraz posiadać następujące cechy:</w:t>
      </w:r>
    </w:p>
    <w:p w14:paraId="00000070"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1"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2"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3"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 roślin sadzonych z bryłą korzeniową, np. drzew i krzewów iglastych, bryła korzeniowa powinna być prawidłowo uformowana i nie uszkodzona,</w:t>
      </w:r>
    </w:p>
    <w:p w14:paraId="00000074"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5"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6"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7"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blizny na przewodniku powinny być dobrze zarośnięte, dopuszcza się 4 niecałkowicie zarośnięte blizny na przewodniku w wyborze II, u form naturalnych drzew.</w:t>
      </w:r>
    </w:p>
    <w:p w14:paraId="00000078" w14:textId="77777777" w:rsidR="001E5F8A" w:rsidRDefault="00C55B8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9"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A"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B"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C"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D"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E"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7F"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0"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dwupędowe korony drzew formy piennej,</w:t>
      </w:r>
    </w:p>
    <w:p w14:paraId="00000081"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2" w14:textId="77777777" w:rsidR="001E5F8A" w:rsidRDefault="00C55B8F">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3" w14:textId="77777777" w:rsidR="001E5F8A" w:rsidRDefault="001E5F8A">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2" w:name="_heading=h.35nkun2" w:colFirst="0" w:colLast="0"/>
      <w:bookmarkEnd w:id="12"/>
    </w:p>
    <w:p w14:paraId="00000084"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5" w14:textId="77777777" w:rsidR="001E5F8A" w:rsidRDefault="00C55B8F">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6" w14:textId="77777777" w:rsidR="001E5F8A" w:rsidRDefault="00C55B8F">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7"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ST, oraz uzyskać akceptację Inspektora Nadzoru.</w:t>
      </w:r>
    </w:p>
    <w:p w14:paraId="00000088"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9"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robót związanych z wykonaniem trawników, zabezpieczenia zieleni oraz wycinki należy stosować sprawny technicznie sprzęt spełniający warunki obowiązujących Norm, oraz przepisów BHP. </w:t>
      </w:r>
    </w:p>
    <w:p w14:paraId="0000008A"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Osoby obsługujące sprzęt muszą posiadać niezbędne uprawnienia i kwalifikacje do posługiwania się nim.</w:t>
      </w:r>
    </w:p>
    <w:p w14:paraId="0000008B"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C" w14:textId="77777777" w:rsidR="001E5F8A" w:rsidRDefault="00C55B8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D" w14:textId="77777777" w:rsidR="001E5F8A" w:rsidRDefault="00C55B8F">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zgodne z ustaleniami ST.</w:t>
      </w:r>
    </w:p>
    <w:p w14:paraId="0000008E" w14:textId="77777777" w:rsidR="001E5F8A" w:rsidRDefault="00C55B8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8F" w14:textId="77777777" w:rsidR="001E5F8A" w:rsidRDefault="00C55B8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warunkach zabezpieczających je przed rozsypywaniem i zanieczyszczeniem.</w:t>
      </w:r>
    </w:p>
    <w:p w14:paraId="00000090" w14:textId="77777777" w:rsidR="001E5F8A" w:rsidRPr="004D12D0" w:rsidRDefault="00C55B8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W czasie transportu drzewa i krzewy muszą być zabezpieczone przed uszkodzeniem bryły korzeniowej lub korzeni i pędów. Rośliny z bryłą korzeniową muszą mieć opakowane bryły korzeniowe lub być w pojemnikach.</w:t>
      </w:r>
    </w:p>
    <w:p w14:paraId="00000091" w14:textId="77777777" w:rsidR="001E5F8A" w:rsidRDefault="001E5F8A">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3" w:name="_heading=h.44sinio" w:colFirst="0" w:colLast="0"/>
      <w:bookmarkEnd w:id="13"/>
    </w:p>
    <w:p w14:paraId="00000092"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4" w:name="_heading=h.2jxsxqh" w:colFirst="0" w:colLast="0"/>
      <w:bookmarkEnd w:id="14"/>
      <w:r>
        <w:rPr>
          <w:rFonts w:ascii="Calibri" w:eastAsia="Calibri" w:hAnsi="Calibri" w:cs="Calibri"/>
          <w:b/>
          <w:color w:val="000000"/>
          <w:sz w:val="24"/>
          <w:szCs w:val="24"/>
        </w:rPr>
        <w:t>WYKONANIE ROBÓT</w:t>
      </w:r>
    </w:p>
    <w:p w14:paraId="00000093"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4" w14:textId="77777777" w:rsidR="001E5F8A" w:rsidRDefault="00C55B8F">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5" w14:textId="77777777" w:rsidR="001E5F8A" w:rsidRDefault="00C55B8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6" w14:textId="77777777" w:rsidR="001E5F8A" w:rsidRDefault="001E5F8A">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5" w:name="_heading=h.z337ya" w:colFirst="0" w:colLast="0"/>
      <w:bookmarkEnd w:id="15"/>
    </w:p>
    <w:p w14:paraId="00000097"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8" w14:textId="77777777" w:rsidR="001E5F8A" w:rsidRDefault="00C55B8F">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9"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A"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z odpadami, przerośnięta korzeniami, zasolona lub zanieczyszczona chemikaliami,</w:t>
      </w:r>
    </w:p>
    <w:p w14:paraId="0000009B"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C"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zastosowaniem ziemi żyznej należy sprawdzić jej charakterystyki: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D"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E"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wykonane prace powinny być zaaprobowane przez Inspektora Nadzoru. </w:t>
      </w:r>
    </w:p>
    <w:p w14:paraId="0000009F"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0"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1"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wykonać uzupełnienia lub dokonać wymiany ziemi naturalnej na ziemię żyzną</w:t>
      </w:r>
    </w:p>
    <w:p w14:paraId="000000A2"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teren powinien być wyrównany, grunt spulchniony </w:t>
      </w:r>
    </w:p>
    <w:p w14:paraId="000000A3"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4"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5"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6"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 wysianiu grunt powinien być wałowany lekkim walcem do końcowego wyrównania.</w:t>
      </w:r>
    </w:p>
    <w:p w14:paraId="000000A8"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9"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A"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B"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C"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D"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powinno się przeprowadzić do końca września,</w:t>
      </w:r>
    </w:p>
    <w:p w14:paraId="000000AE"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AF"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powinny być usuwane poprzez selektywne plewienie, które należy wykonywać z odpowiednią  starannością.</w:t>
      </w:r>
    </w:p>
    <w:p w14:paraId="000000B0"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1"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braku wzrostu przewidywane jest dodatkowe dosiewanie trawników (jeden obowiązkowy dosiew)</w:t>
      </w:r>
    </w:p>
    <w:p w14:paraId="000000B2"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3" w14:textId="77777777" w:rsidR="001E5F8A" w:rsidRDefault="00C55B8F">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przewagą azotu,</w:t>
      </w:r>
    </w:p>
    <w:p w14:paraId="000000B4" w14:textId="77777777" w:rsidR="001E5F8A" w:rsidRDefault="00C55B8F">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5" w14:textId="77777777" w:rsidR="001E5F8A" w:rsidRDefault="00C55B8F">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6"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7" w14:textId="77777777" w:rsidR="001E5F8A" w:rsidRDefault="00C55B8F">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8" w14:textId="77777777" w:rsidR="001E5F8A" w:rsidRDefault="00C55B8F">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1E5F8A" w:rsidRDefault="00C55B8F">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B"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C" w14:textId="77777777" w:rsidR="001E5F8A" w:rsidRDefault="00C55B8F">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benzyna, oleje, ropa, materiały impregnujące, rury, płyty chodnikowe, itp.)</w:t>
      </w:r>
    </w:p>
    <w:p w14:paraId="000000BD" w14:textId="77777777" w:rsidR="001E5F8A"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E" w14:textId="77777777" w:rsidR="001E5F8A"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Zabronione jest </w:t>
      </w:r>
      <w:proofErr w:type="spellStart"/>
      <w:r>
        <w:rPr>
          <w:rFonts w:ascii="Calibri" w:eastAsia="Calibri" w:hAnsi="Calibri" w:cs="Calibri"/>
          <w:color w:val="000000"/>
          <w:sz w:val="22"/>
          <w:szCs w:val="22"/>
        </w:rPr>
        <w:t>kotwienie</w:t>
      </w:r>
      <w:proofErr w:type="spellEnd"/>
      <w:r>
        <w:rPr>
          <w:rFonts w:ascii="Calibri" w:eastAsia="Calibri" w:hAnsi="Calibri" w:cs="Calibri"/>
          <w:color w:val="000000"/>
          <w:sz w:val="22"/>
          <w:szCs w:val="22"/>
        </w:rPr>
        <w:t xml:space="preserve"> wyciągarek, wind, bloczków, mocowanie drutów, żerdzi, lin, przewodów do pni drzew.</w:t>
      </w:r>
    </w:p>
    <w:p w14:paraId="000000BF" w14:textId="77777777" w:rsidR="001E5F8A" w:rsidRPr="004D12D0"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Zabronione jest zasypywania korzeni zdegradowaną ziemią z wykopów.</w:t>
      </w:r>
    </w:p>
    <w:p w14:paraId="000000C0" w14:textId="77777777" w:rsidR="001E5F8A"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1" w14:textId="77777777" w:rsidR="001E5F8A" w:rsidRDefault="001E5F8A">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16" w:name="_heading=h.1y810tw" w:colFirst="0" w:colLast="0"/>
      <w:bookmarkEnd w:id="16"/>
    </w:p>
    <w:p w14:paraId="000000C2"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3" w14:textId="77777777" w:rsidR="001E5F8A" w:rsidRDefault="00C55B8F">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p>
    <w:p w14:paraId="000000C4" w14:textId="77777777" w:rsidR="001E5F8A" w:rsidRDefault="00C55B8F">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5"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Zabezpieczenie korzeni drzew i krzewów. </w:t>
      </w:r>
    </w:p>
    <w:p w14:paraId="000000C6"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14:paraId="000000C7"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8"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14:paraId="000000C9"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2,5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A"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 stanie wilgotnym.</w:t>
      </w:r>
    </w:p>
    <w:p w14:paraId="000000CB"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C" w14:textId="77777777" w:rsidR="001E5F8A" w:rsidRDefault="00C55B8F">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D" w14:textId="77777777" w:rsidR="001E5F8A" w:rsidRPr="004D12D0"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D12D0">
        <w:rPr>
          <w:rFonts w:ascii="Calibri" w:eastAsia="Calibri" w:hAnsi="Calibri" w:cs="Calibri"/>
          <w:b/>
          <w:color w:val="000000"/>
          <w:sz w:val="22"/>
          <w:szCs w:val="22"/>
        </w:rPr>
        <w:t>Strefa Ochrony Zieleni (SOZ)</w:t>
      </w:r>
    </w:p>
    <w:p w14:paraId="000000CE"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Zasięg SOZ, zgodnie z opracowanym wcześniej projektem zabezpieczenia zieleni, powinien obejmować dla: </w:t>
      </w:r>
    </w:p>
    <w:p w14:paraId="000000CF" w14:textId="77777777" w:rsidR="001E5F8A" w:rsidRPr="004D12D0" w:rsidRDefault="00C55B8F">
      <w:pPr>
        <w:numPr>
          <w:ilvl w:val="0"/>
          <w:numId w:val="49"/>
        </w:numPr>
        <w:shd w:val="clear" w:color="auto" w:fill="FFFFFF"/>
        <w:tabs>
          <w:tab w:val="left" w:pos="706"/>
        </w:tabs>
        <w:ind w:left="0" w:hanging="2"/>
        <w:jc w:val="both"/>
        <w:rPr>
          <w:rFonts w:ascii="Calibri" w:eastAsia="Calibri" w:hAnsi="Calibri" w:cs="Calibri"/>
          <w:sz w:val="22"/>
          <w:szCs w:val="22"/>
        </w:rPr>
      </w:pPr>
      <w:r w:rsidRPr="004D12D0">
        <w:rPr>
          <w:rFonts w:ascii="Calibri" w:eastAsia="Calibri" w:hAnsi="Calibri" w:cs="Calibri"/>
          <w:sz w:val="22"/>
          <w:szCs w:val="22"/>
        </w:rPr>
        <w:t xml:space="preserve">drzew – obszar wyznaczony przez rzut zasięgu korony powiększony w każdą stronę o minimum 1,5 m; SOZ wyznacza się indywidualnie dla drzew odmian kolumnowych i drzew o nietypowym pokroju, </w:t>
      </w:r>
    </w:p>
    <w:p w14:paraId="000000D0" w14:textId="77777777" w:rsidR="001E5F8A" w:rsidRPr="004D12D0" w:rsidRDefault="00C55B8F">
      <w:pPr>
        <w:numPr>
          <w:ilvl w:val="0"/>
          <w:numId w:val="49"/>
        </w:numPr>
        <w:shd w:val="clear" w:color="auto" w:fill="FFFFFF"/>
        <w:tabs>
          <w:tab w:val="left" w:pos="706"/>
        </w:tabs>
        <w:ind w:left="0" w:hanging="2"/>
        <w:jc w:val="both"/>
        <w:rPr>
          <w:rFonts w:ascii="Calibri" w:eastAsia="Calibri" w:hAnsi="Calibri" w:cs="Calibri"/>
          <w:sz w:val="22"/>
          <w:szCs w:val="22"/>
        </w:rPr>
      </w:pPr>
      <w:r w:rsidRPr="004D12D0">
        <w:rPr>
          <w:rFonts w:ascii="Calibri" w:eastAsia="Calibri" w:hAnsi="Calibri" w:cs="Calibri"/>
          <w:sz w:val="22"/>
          <w:szCs w:val="22"/>
        </w:rPr>
        <w:t xml:space="preserve">krzewów lub grup krzewów – obszar wyznaczony rzutem obrysu pędów krzewów powiększony o minimum 0,5 m, </w:t>
      </w:r>
    </w:p>
    <w:p w14:paraId="000000D1" w14:textId="77777777" w:rsidR="001E5F8A" w:rsidRPr="004D12D0" w:rsidRDefault="00C55B8F">
      <w:pPr>
        <w:numPr>
          <w:ilvl w:val="0"/>
          <w:numId w:val="49"/>
        </w:numPr>
        <w:shd w:val="clear" w:color="auto" w:fill="FFFFFF"/>
        <w:tabs>
          <w:tab w:val="left" w:pos="706"/>
        </w:tabs>
        <w:ind w:left="0" w:hanging="2"/>
        <w:jc w:val="both"/>
        <w:rPr>
          <w:rFonts w:ascii="Calibri" w:eastAsia="Calibri" w:hAnsi="Calibri" w:cs="Calibri"/>
          <w:sz w:val="22"/>
          <w:szCs w:val="22"/>
        </w:rPr>
      </w:pPr>
      <w:r w:rsidRPr="004D12D0">
        <w:rPr>
          <w:rFonts w:ascii="Calibri" w:eastAsia="Calibri" w:hAnsi="Calibri" w:cs="Calibri"/>
          <w:sz w:val="22"/>
          <w:szCs w:val="22"/>
        </w:rPr>
        <w:t xml:space="preserve">bylin, roślin jednorocznych, cebul itp. – obszar wyznaczony obrysem </w:t>
      </w:r>
      <w:proofErr w:type="spellStart"/>
      <w:r w:rsidRPr="004D12D0">
        <w:rPr>
          <w:rFonts w:ascii="Calibri" w:eastAsia="Calibri" w:hAnsi="Calibri" w:cs="Calibri"/>
          <w:sz w:val="22"/>
          <w:szCs w:val="22"/>
        </w:rPr>
        <w:t>nasadzeń</w:t>
      </w:r>
      <w:proofErr w:type="spellEnd"/>
      <w:r w:rsidRPr="004D12D0">
        <w:rPr>
          <w:rFonts w:ascii="Calibri" w:eastAsia="Calibri" w:hAnsi="Calibri" w:cs="Calibri"/>
          <w:sz w:val="22"/>
          <w:szCs w:val="22"/>
        </w:rPr>
        <w:t xml:space="preserve"> powiększony o minimum 0,5 m.</w:t>
      </w:r>
    </w:p>
    <w:p w14:paraId="000000D2"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Optymalnym sposobem zabezpieczenia SOZ jest tymczasowe ogrodzenie ochronne, które powinno być:</w:t>
      </w:r>
    </w:p>
    <w:p w14:paraId="000000D3"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widoczne,</w:t>
      </w:r>
    </w:p>
    <w:p w14:paraId="000000D4"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wysokie – minimum 1,5 m wysokości,</w:t>
      </w:r>
    </w:p>
    <w:p w14:paraId="000000D5"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14:paraId="000000D6"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14:paraId="000000D7"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 SOZ zakazuje się w szczególności:</w:t>
      </w:r>
    </w:p>
    <w:p w14:paraId="000000D8"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wjazdu, poruszania się i postoju pojazdów,</w:t>
      </w:r>
    </w:p>
    <w:p w14:paraId="000000D9"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poruszania się pieszych,</w:t>
      </w:r>
    </w:p>
    <w:p w14:paraId="000000DA"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pracy sprzętem mechanicznym,</w:t>
      </w:r>
    </w:p>
    <w:p w14:paraId="000000DB"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odkładania urobku,</w:t>
      </w:r>
    </w:p>
    <w:p w14:paraId="000000DC"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składowania sprzętu, materiałów budowlanych i ziemi, np. z wykopów,</w:t>
      </w:r>
    </w:p>
    <w:p w14:paraId="000000DD"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kontenerów, zaplecza budowy, toalet przenośnych,</w:t>
      </w:r>
    </w:p>
    <w:p w14:paraId="000000DE"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zanieczyszczania gleby (np. wylewanie cieczy, resztek zaprawy cementowej, olejów, itp.),</w:t>
      </w:r>
    </w:p>
    <w:p w14:paraId="000000DF"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lastRenderedPageBreak/>
        <w:t>zmiany poziomu gruntu i jego zagęszczania,</w:t>
      </w:r>
    </w:p>
    <w:p w14:paraId="000000E0"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komór technicznych,</w:t>
      </w:r>
    </w:p>
    <w:p w14:paraId="000000E1"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montowania na drzewach elementów obcych – stosowanie farb do znakowania należy</w:t>
      </w:r>
    </w:p>
    <w:p w14:paraId="000000E2" w14:textId="77777777" w:rsidR="001E5F8A" w:rsidRPr="004D12D0" w:rsidRDefault="00C55B8F">
      <w:pPr>
        <w:widowControl/>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ograniczyć do minimum.</w:t>
      </w:r>
    </w:p>
    <w:p w14:paraId="000000E3"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14:paraId="000000E4"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 SOZ nie wykonuj deskowania pni drzew.</w:t>
      </w:r>
    </w:p>
    <w:p w14:paraId="000000E5"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Jeśli w trakcie robót budowlanych dojdzie do odkrycia systemów korzeniowych drzew lub krzewów, natychmiast zabezpiecz korzenie przed wyschnięciem przez okrycie ich podłożem, matami lub tkaninami jutowymi, regularnie zwilżanymi wodą.</w:t>
      </w:r>
    </w:p>
    <w:p w14:paraId="000000E6"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14:paraId="000000E7" w14:textId="77777777" w:rsidR="001E5F8A" w:rsidRPr="004D12D0" w:rsidRDefault="001E5F8A">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p>
    <w:p w14:paraId="000000E8" w14:textId="77777777" w:rsidR="001E5F8A" w:rsidRPr="004D12D0" w:rsidRDefault="00C55B8F">
      <w:pPr>
        <w:widowControl/>
        <w:shd w:val="clear" w:color="auto" w:fill="FFFFFF"/>
        <w:tabs>
          <w:tab w:val="left" w:pos="955"/>
        </w:tabs>
        <w:spacing w:line="276" w:lineRule="auto"/>
        <w:ind w:left="0" w:hanging="2"/>
        <w:jc w:val="both"/>
        <w:rPr>
          <w:rFonts w:ascii="Calibri" w:eastAsia="Calibri" w:hAnsi="Calibri" w:cs="Calibri"/>
          <w:b/>
          <w:bCs/>
          <w:sz w:val="22"/>
          <w:szCs w:val="22"/>
        </w:rPr>
      </w:pPr>
      <w:r w:rsidRPr="004D12D0">
        <w:rPr>
          <w:rFonts w:ascii="Calibri" w:eastAsia="Calibri" w:hAnsi="Calibri" w:cs="Calibri"/>
          <w:b/>
          <w:bCs/>
          <w:sz w:val="22"/>
          <w:szCs w:val="22"/>
        </w:rPr>
        <w:t xml:space="preserve">5.3.5 Ochrona korony drzewa </w:t>
      </w:r>
    </w:p>
    <w:p w14:paraId="000000E9" w14:textId="77777777" w:rsidR="001E5F8A" w:rsidRPr="004D12D0" w:rsidRDefault="00C55B8F">
      <w:pPr>
        <w:widowControl/>
        <w:numPr>
          <w:ilvl w:val="0"/>
          <w:numId w:val="5"/>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14:paraId="000000EA" w14:textId="77777777" w:rsidR="001E5F8A" w:rsidRDefault="001E5F8A">
      <w:pPr>
        <w:widowControl/>
        <w:shd w:val="clear" w:color="auto" w:fill="FFFFFF"/>
        <w:tabs>
          <w:tab w:val="left" w:pos="955"/>
        </w:tabs>
        <w:spacing w:line="276" w:lineRule="auto"/>
        <w:ind w:left="0" w:hanging="2"/>
        <w:jc w:val="both"/>
        <w:rPr>
          <w:rFonts w:ascii="Calibri" w:eastAsia="Calibri" w:hAnsi="Calibri" w:cs="Calibri"/>
          <w:sz w:val="22"/>
          <w:szCs w:val="22"/>
          <w:shd w:val="clear" w:color="auto" w:fill="D9EAD3"/>
        </w:rPr>
      </w:pPr>
    </w:p>
    <w:p w14:paraId="000000EB" w14:textId="77777777" w:rsidR="001E5F8A" w:rsidRPr="004D12D0" w:rsidRDefault="00C55B8F">
      <w:pPr>
        <w:widowControl/>
        <w:shd w:val="clear" w:color="auto" w:fill="FFFFFF"/>
        <w:tabs>
          <w:tab w:val="left" w:pos="955"/>
        </w:tabs>
        <w:spacing w:line="360" w:lineRule="auto"/>
        <w:ind w:left="0" w:hanging="2"/>
        <w:jc w:val="both"/>
        <w:rPr>
          <w:rFonts w:ascii="Calibri" w:eastAsia="Calibri" w:hAnsi="Calibri" w:cs="Calibri"/>
          <w:b/>
          <w:bCs/>
          <w:sz w:val="22"/>
          <w:szCs w:val="22"/>
        </w:rPr>
      </w:pPr>
      <w:r w:rsidRPr="004D12D0">
        <w:rPr>
          <w:rFonts w:ascii="Calibri" w:eastAsia="Calibri" w:hAnsi="Calibri" w:cs="Calibri"/>
          <w:b/>
          <w:bCs/>
          <w:sz w:val="22"/>
          <w:szCs w:val="22"/>
        </w:rPr>
        <w:t>5.3.6 Zabezpieczenie gruntu</w:t>
      </w:r>
    </w:p>
    <w:p w14:paraId="000000EC" w14:textId="245EA1F3" w:rsidR="001E5F8A" w:rsidRPr="004D12D0" w:rsidRDefault="00C55B8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Jeśli nie możesz wygrodzić SOZ, chroń glebę w bezpośrednim sąsiedztwie roślin przed zagęszczeniem i zanieczyszczeniem. Stosuj drogi tymczasowe, jako </w:t>
      </w:r>
      <w:r w:rsidR="004D12D0" w:rsidRPr="004D12D0">
        <w:rPr>
          <w:rFonts w:ascii="Calibri" w:eastAsia="Calibri" w:hAnsi="Calibri" w:cs="Calibri"/>
          <w:sz w:val="22"/>
          <w:szCs w:val="22"/>
        </w:rPr>
        <w:t>ciągi</w:t>
      </w:r>
      <w:r w:rsidRPr="004D12D0">
        <w:rPr>
          <w:rFonts w:ascii="Calibri" w:eastAsia="Calibri" w:hAnsi="Calibri" w:cs="Calibri"/>
          <w:sz w:val="22"/>
          <w:szCs w:val="22"/>
        </w:rPr>
        <w:t xml:space="preserve"> piesze i jezdne, bez usuwania górnej warstwy gleby, wykonane:</w:t>
      </w:r>
    </w:p>
    <w:p w14:paraId="000000ED"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ze zrębków na geowłókninie i podsypce piaskowej – dotyczy tylko ciągów pieszych,</w:t>
      </w:r>
    </w:p>
    <w:p w14:paraId="000000EE"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z mat lub paneli </w:t>
      </w:r>
      <w:proofErr w:type="spellStart"/>
      <w:r w:rsidRPr="004D12D0">
        <w:rPr>
          <w:rFonts w:ascii="Calibri" w:eastAsia="Calibri" w:hAnsi="Calibri" w:cs="Calibri"/>
          <w:sz w:val="22"/>
          <w:szCs w:val="22"/>
        </w:rPr>
        <w:t>antykompresyjnych</w:t>
      </w:r>
      <w:proofErr w:type="spellEnd"/>
      <w:r w:rsidRPr="004D12D0">
        <w:rPr>
          <w:rFonts w:ascii="Calibri" w:eastAsia="Calibri" w:hAnsi="Calibri" w:cs="Calibri"/>
          <w:sz w:val="22"/>
          <w:szCs w:val="22"/>
        </w:rPr>
        <w:t xml:space="preserve"> z trwałych tworzyw sztucznych,</w:t>
      </w:r>
    </w:p>
    <w:p w14:paraId="000000EF" w14:textId="7D486990"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 płyt ochronnych z tworzy</w:t>
      </w:r>
      <w:r w:rsidR="004D12D0">
        <w:rPr>
          <w:rFonts w:ascii="Calibri" w:eastAsia="Calibri" w:hAnsi="Calibri" w:cs="Calibri"/>
          <w:sz w:val="22"/>
          <w:szCs w:val="22"/>
        </w:rPr>
        <w:t>w</w:t>
      </w:r>
      <w:r w:rsidRPr="004D12D0">
        <w:rPr>
          <w:rFonts w:ascii="Calibri" w:eastAsia="Calibri" w:hAnsi="Calibri" w:cs="Calibri"/>
          <w:sz w:val="22"/>
          <w:szCs w:val="22"/>
        </w:rPr>
        <w:t xml:space="preserve"> sztucznych lub betonowych, na geowłókninie i podsypce piaskowej (warstwa grubości 15–30 cm) lub na gruboziarnistym żwirze (warstwa grubości 10–15 cm),</w:t>
      </w:r>
    </w:p>
    <w:p w14:paraId="000000F0"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 blatów drewnianych,</w:t>
      </w:r>
    </w:p>
    <w:p w14:paraId="000000F1"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z </w:t>
      </w:r>
      <w:proofErr w:type="spellStart"/>
      <w:r w:rsidRPr="004D12D0">
        <w:rPr>
          <w:rFonts w:ascii="Calibri" w:eastAsia="Calibri" w:hAnsi="Calibri" w:cs="Calibri"/>
          <w:sz w:val="22"/>
          <w:szCs w:val="22"/>
        </w:rPr>
        <w:t>rampowych</w:t>
      </w:r>
      <w:proofErr w:type="spellEnd"/>
      <w:r w:rsidRPr="004D12D0">
        <w:rPr>
          <w:rFonts w:ascii="Calibri" w:eastAsia="Calibri" w:hAnsi="Calibri" w:cs="Calibri"/>
          <w:sz w:val="22"/>
          <w:szCs w:val="22"/>
        </w:rPr>
        <w:t>, drewnianych nawierzchni, ograniczonych w podłożu mocowanych punktowo,</w:t>
      </w:r>
    </w:p>
    <w:p w14:paraId="000000F2"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z materiałów </w:t>
      </w:r>
      <w:proofErr w:type="spellStart"/>
      <w:r w:rsidRPr="004D12D0">
        <w:rPr>
          <w:rFonts w:ascii="Calibri" w:eastAsia="Calibri" w:hAnsi="Calibri" w:cs="Calibri"/>
          <w:sz w:val="22"/>
          <w:szCs w:val="22"/>
        </w:rPr>
        <w:t>anykompresyjnych</w:t>
      </w:r>
      <w:proofErr w:type="spellEnd"/>
      <w:r w:rsidRPr="004D12D0">
        <w:rPr>
          <w:rFonts w:ascii="Calibri" w:eastAsia="Calibri" w:hAnsi="Calibri" w:cs="Calibri"/>
          <w:sz w:val="22"/>
          <w:szCs w:val="22"/>
        </w:rPr>
        <w:t xml:space="preserve"> ciągi piesze (</w:t>
      </w:r>
      <w:proofErr w:type="spellStart"/>
      <w:r w:rsidRPr="004D12D0">
        <w:rPr>
          <w:rFonts w:ascii="Calibri" w:eastAsia="Calibri" w:hAnsi="Calibri" w:cs="Calibri"/>
          <w:sz w:val="22"/>
          <w:szCs w:val="22"/>
        </w:rPr>
        <w:t>geotekstylia</w:t>
      </w:r>
      <w:proofErr w:type="spellEnd"/>
      <w:r w:rsidRPr="004D12D0">
        <w:rPr>
          <w:rFonts w:ascii="Calibri" w:eastAsia="Calibri" w:hAnsi="Calibri" w:cs="Calibri"/>
          <w:sz w:val="22"/>
          <w:szCs w:val="22"/>
        </w:rPr>
        <w:t xml:space="preserve">, maty polietylenowe, </w:t>
      </w:r>
      <w:proofErr w:type="spellStart"/>
      <w:r w:rsidRPr="004D12D0">
        <w:rPr>
          <w:rFonts w:ascii="Calibri" w:eastAsia="Calibri" w:hAnsi="Calibri" w:cs="Calibri"/>
          <w:sz w:val="22"/>
          <w:szCs w:val="22"/>
        </w:rPr>
        <w:t>geokraty</w:t>
      </w:r>
      <w:proofErr w:type="spellEnd"/>
      <w:r w:rsidRPr="004D12D0">
        <w:rPr>
          <w:rFonts w:ascii="Calibri" w:eastAsia="Calibri" w:hAnsi="Calibri" w:cs="Calibri"/>
          <w:sz w:val="22"/>
          <w:szCs w:val="22"/>
        </w:rPr>
        <w:t>).</w:t>
      </w:r>
    </w:p>
    <w:p w14:paraId="000000F3" w14:textId="77777777" w:rsidR="001E5F8A" w:rsidRPr="004D12D0" w:rsidRDefault="00C55B8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Wyznaczaj tymczasowe ciągi np. plastikową siatką wysokości ok. 150 cm, na drewnianych słupkach.</w:t>
      </w:r>
    </w:p>
    <w:p w14:paraId="000000F4" w14:textId="77777777" w:rsidR="001E5F8A" w:rsidRPr="004D12D0" w:rsidRDefault="00C55B8F">
      <w:pPr>
        <w:widowControl/>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Zakaż:</w:t>
      </w:r>
    </w:p>
    <w:p w14:paraId="000000F5"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zmiany poziomu gruntu wokół pni drzew,</w:t>
      </w:r>
    </w:p>
    <w:p w14:paraId="000000F6"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składowania sprzętu, materiałów budowlanych i ziemi, np. z wykopów,</w:t>
      </w:r>
    </w:p>
    <w:p w14:paraId="000000F7"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odkładania urobku,</w:t>
      </w:r>
    </w:p>
    <w:p w14:paraId="000000F8"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kontenerów, zaplecza budowy, toalet przenośnych,</w:t>
      </w:r>
    </w:p>
    <w:p w14:paraId="000000F9"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zanieczyszczania gleby (np. wylewanie cieczy, resztek zaprawy cementowej, olejów, paliw itp.),</w:t>
      </w:r>
    </w:p>
    <w:p w14:paraId="000000FA"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komór technicznych.</w:t>
      </w:r>
    </w:p>
    <w:p w14:paraId="000000FB" w14:textId="77777777" w:rsidR="001E5F8A" w:rsidRDefault="00C55B8F">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sz w:val="22"/>
          <w:szCs w:val="22"/>
        </w:rPr>
        <w:t xml:space="preserve">5.3.5 </w:t>
      </w:r>
      <w:r>
        <w:rPr>
          <w:rFonts w:ascii="Calibri" w:eastAsia="Calibri" w:hAnsi="Calibri" w:cs="Calibri"/>
          <w:b/>
          <w:color w:val="000000"/>
          <w:sz w:val="22"/>
          <w:szCs w:val="22"/>
        </w:rPr>
        <w:t xml:space="preserve">Wycinka drzew i krzewów, przycinanie gałęzi, redukcja koron drzew </w:t>
      </w:r>
    </w:p>
    <w:p w14:paraId="000000FC" w14:textId="77777777" w:rsidR="001E5F8A" w:rsidRDefault="00C55B8F">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14:paraId="000000FD" w14:textId="77777777" w:rsidR="001E5F8A" w:rsidRDefault="00C55B8F">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E" w14:textId="77777777" w:rsidR="001E5F8A" w:rsidRDefault="001E5F8A">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7" w:name="_heading=h.3whwml4" w:colFirst="0" w:colLast="0"/>
      <w:bookmarkEnd w:id="17"/>
    </w:p>
    <w:p w14:paraId="000000FF"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18" w:name="_heading=h.2bn6wsx" w:colFirst="0" w:colLast="0"/>
      <w:bookmarkEnd w:id="18"/>
      <w:r>
        <w:rPr>
          <w:rFonts w:ascii="Calibri" w:eastAsia="Calibri" w:hAnsi="Calibri" w:cs="Calibri"/>
          <w:b/>
          <w:color w:val="000000"/>
          <w:sz w:val="22"/>
          <w:szCs w:val="22"/>
        </w:rPr>
        <w:lastRenderedPageBreak/>
        <w:t>Nasadzenia drzew i krzewów</w:t>
      </w:r>
    </w:p>
    <w:p w14:paraId="00000100"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1"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2"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kompostową z wykonaniem prawidłowych mis ziemnych wiosną lub kopczyków jesienią. Średnica bryły korzeniowej o szerokości i głębokości (w przedziałach 0,3x0,4 m lub 0,5x0,6m).</w:t>
      </w:r>
    </w:p>
    <w:p w14:paraId="00000103"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4D12D0">
        <w:rPr>
          <w:rFonts w:ascii="Calibri" w:eastAsia="Calibri" w:hAnsi="Calibri" w:cs="Calibri"/>
          <w:color w:val="000000"/>
          <w:sz w:val="22"/>
          <w:szCs w:val="22"/>
        </w:rPr>
        <w:t>W przypadku sadzenia drzew w misie chodnikowej, należy dokonać wymiany ziemi z całej misy na głębokości równej wysokości bryły korzeniowej.</w:t>
      </w:r>
      <w:r>
        <w:rPr>
          <w:rFonts w:ascii="Calibri" w:eastAsia="Calibri" w:hAnsi="Calibri" w:cs="Calibri"/>
          <w:sz w:val="22"/>
          <w:szCs w:val="22"/>
          <w:shd w:val="clear" w:color="auto" w:fill="D9EAD3"/>
        </w:rPr>
        <w:t xml:space="preserve"> </w:t>
      </w:r>
    </w:p>
    <w:p w14:paraId="00000104"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5"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min. 14-16 cm obwodu na wysokości 1,0 m, szerokość korony 0,5-0,7 m.</w:t>
      </w:r>
    </w:p>
    <w:p w14:paraId="00000106"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7"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8"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 pnia posadzonego drzewa.</w:t>
      </w:r>
    </w:p>
    <w:p w14:paraId="00000109" w14:textId="77777777" w:rsidR="001E5F8A" w:rsidRPr="004D12D0"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14:paraId="0000010A" w14:textId="77777777" w:rsidR="001E5F8A" w:rsidRPr="004D12D0"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Należy usunąć/przeciąć wszelkie elementy utrudniające wzrost drzewa na grubość, takie jak np. druty, opaski, sznurki, tyczki bambusowe (w koronie oraz fragmenty pozostałe przy odziomku po ich wcześniejszym wyłamaniu);</w:t>
      </w:r>
    </w:p>
    <w:p w14:paraId="0000010B" w14:textId="77777777" w:rsidR="001E5F8A" w:rsidRPr="004D12D0"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Bezwzględnie należy usunąć ewentualny nadmiar ziemi, którym zasypany jest odziomek balotowanego drzewa.</w:t>
      </w:r>
    </w:p>
    <w:p w14:paraId="0000010C"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D"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qsh70q" w:colFirst="0" w:colLast="0"/>
      <w:bookmarkEnd w:id="19"/>
    </w:p>
    <w:p w14:paraId="0000010E"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0F" w14:textId="77777777" w:rsidR="001E5F8A" w:rsidRDefault="00C55B8F">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0" w14:textId="77777777" w:rsidR="001E5F8A" w:rsidRPr="004D12D0" w:rsidRDefault="00C55B8F">
      <w:pPr>
        <w:numPr>
          <w:ilvl w:val="0"/>
          <w:numId w:val="15"/>
        </w:numPr>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 xml:space="preserve">Krzewy należy nawodnić – zanurzyć w wodzie oraz rozluźnić przerośnięty, zbyt zagęszczony </w:t>
      </w:r>
      <w:proofErr w:type="spellStart"/>
      <w:r w:rsidRPr="004D12D0">
        <w:rPr>
          <w:rFonts w:ascii="Calibri" w:eastAsia="Calibri" w:hAnsi="Calibri" w:cs="Calibri"/>
          <w:color w:val="000000"/>
          <w:sz w:val="22"/>
          <w:szCs w:val="22"/>
        </w:rPr>
        <w:t>sytem</w:t>
      </w:r>
      <w:proofErr w:type="spellEnd"/>
      <w:r w:rsidRPr="004D12D0">
        <w:rPr>
          <w:rFonts w:ascii="Calibri" w:eastAsia="Calibri" w:hAnsi="Calibri" w:cs="Calibri"/>
          <w:color w:val="000000"/>
          <w:sz w:val="22"/>
          <w:szCs w:val="22"/>
        </w:rPr>
        <w:t xml:space="preserve"> korzeniowy (w razie konieczności);</w:t>
      </w:r>
    </w:p>
    <w:p w14:paraId="00000111"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między roślinami dostosowany do siły wzrostu danego gatunku i odmiany,</w:t>
      </w:r>
    </w:p>
    <w:p w14:paraId="00000112"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3"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 xml:space="preserve">Przygotowanie dołów do </w:t>
      </w:r>
      <w:proofErr w:type="spellStart"/>
      <w:r>
        <w:rPr>
          <w:rFonts w:ascii="Calibri" w:eastAsia="Calibri" w:hAnsi="Calibri" w:cs="Calibri"/>
          <w:sz w:val="22"/>
          <w:szCs w:val="22"/>
        </w:rPr>
        <w:t>nasadzeń</w:t>
      </w:r>
      <w:proofErr w:type="spellEnd"/>
      <w:r>
        <w:rPr>
          <w:rFonts w:ascii="Calibri" w:eastAsia="Calibri" w:hAnsi="Calibri" w:cs="Calibri"/>
          <w:sz w:val="22"/>
          <w:szCs w:val="22"/>
        </w:rPr>
        <w:t xml:space="preserve"> krzewów zgodnie z projektem (wielkość dołów należy dostosować do wielkości korzeni – doły muszą być przynajmniej o 10 cm głębsze i szersze w stosunku do wielkości bryły korzeni krzewów)</w:t>
      </w:r>
    </w:p>
    <w:p w14:paraId="00000114"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„starszy” materiał szkółkarski sadzonych krzewów. Krzewy należy sadzić z bryłą korzeniową bezpośrednio z pojemników kontenerowych lub z pojemników doniczkowych o wielkości C/3 lub C/5 o wysokości krzewów 20-</w:t>
      </w:r>
      <w:r>
        <w:rPr>
          <w:rFonts w:ascii="Calibri" w:eastAsia="Calibri" w:hAnsi="Calibri" w:cs="Calibri"/>
          <w:sz w:val="22"/>
          <w:szCs w:val="22"/>
        </w:rPr>
        <w:t>40 cm</w:t>
      </w:r>
      <w:r>
        <w:rPr>
          <w:rFonts w:ascii="Calibri" w:eastAsia="Calibri" w:hAnsi="Calibri" w:cs="Calibri"/>
          <w:color w:val="000000"/>
          <w:sz w:val="22"/>
          <w:szCs w:val="22"/>
        </w:rPr>
        <w:t xml:space="preserve"> zależnie od gatunku.</w:t>
      </w:r>
    </w:p>
    <w:p w14:paraId="00000115" w14:textId="77777777" w:rsidR="001E5F8A" w:rsidRPr="004D12D0"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Należy umieścić krzewy w dołach z uwzględnieniem minimalnej odległości krzewów od wewnętrznej krawędzi trawnika 40-60 cm oraz zachowaniem minimalnej odległości sadzenia krzewów od pni drzew 50 cm.</w:t>
      </w:r>
    </w:p>
    <w:p w14:paraId="00000116" w14:textId="77777777" w:rsidR="001E5F8A" w:rsidRPr="004D12D0"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Należy przysypać korzenie krzewów ziemią urodzajną do poziomu, na jakim rośliny rosły w szkółce.</w:t>
      </w:r>
    </w:p>
    <w:p w14:paraId="00000117"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wykonać ściółkowanie </w:t>
      </w:r>
      <w:r w:rsidRPr="004D12D0">
        <w:rPr>
          <w:rFonts w:ascii="Calibri" w:eastAsia="Calibri" w:hAnsi="Calibri" w:cs="Calibri"/>
          <w:color w:val="000000"/>
          <w:sz w:val="22"/>
          <w:szCs w:val="22"/>
        </w:rPr>
        <w:t>nowo posadzonych</w:t>
      </w:r>
      <w:r>
        <w:rPr>
          <w:rFonts w:ascii="Calibri" w:eastAsia="Calibri" w:hAnsi="Calibri" w:cs="Calibri"/>
          <w:color w:val="000000"/>
          <w:sz w:val="22"/>
          <w:szCs w:val="22"/>
        </w:rPr>
        <w:t xml:space="preserve"> krzewów, skupin krzewów oraz mis drzew mieloną </w:t>
      </w:r>
      <w:r>
        <w:rPr>
          <w:rFonts w:ascii="Calibri" w:eastAsia="Calibri" w:hAnsi="Calibri" w:cs="Calibri"/>
          <w:color w:val="000000"/>
          <w:sz w:val="22"/>
          <w:szCs w:val="22"/>
        </w:rPr>
        <w:lastRenderedPageBreak/>
        <w:t xml:space="preserve">korą sosnową (dopuszcza się kompostowane </w:t>
      </w:r>
      <w:proofErr w:type="spellStart"/>
      <w:r>
        <w:rPr>
          <w:rFonts w:ascii="Calibri" w:eastAsia="Calibri" w:hAnsi="Calibri" w:cs="Calibri"/>
          <w:color w:val="000000"/>
          <w:sz w:val="22"/>
          <w:szCs w:val="22"/>
        </w:rPr>
        <w:t>zrąbki</w:t>
      </w:r>
      <w:proofErr w:type="spellEnd"/>
      <w:r>
        <w:rPr>
          <w:rFonts w:ascii="Calibri" w:eastAsia="Calibri" w:hAnsi="Calibri" w:cs="Calibri"/>
          <w:color w:val="000000"/>
          <w:sz w:val="22"/>
          <w:szCs w:val="22"/>
        </w:rPr>
        <w:t>) warstwą min. 7cm.</w:t>
      </w:r>
    </w:p>
    <w:p w14:paraId="00000118" w14:textId="77777777" w:rsidR="001E5F8A" w:rsidRPr="004D12D0"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Podlanie krzewów po posadzeniu - minimum 5 litrów wody pod każdy krzew.</w:t>
      </w:r>
    </w:p>
    <w:p w14:paraId="00000119"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3as4poj" w:colFirst="0" w:colLast="0"/>
      <w:bookmarkEnd w:id="20"/>
    </w:p>
    <w:p w14:paraId="0000011A"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B" w14:textId="77777777" w:rsidR="001E5F8A" w:rsidRDefault="00C55B8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C" w14:textId="77777777" w:rsidR="001E5F8A" w:rsidRDefault="00C55B8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D" w14:textId="77777777" w:rsidR="001E5F8A" w:rsidRDefault="00C55B8F">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E" w14:textId="77777777" w:rsidR="001E5F8A" w:rsidRDefault="001E5F8A">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1" w:name="_heading=h.1pxezwc" w:colFirst="0" w:colLast="0"/>
      <w:bookmarkEnd w:id="21"/>
    </w:p>
    <w:p w14:paraId="0000011F"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0" w14:textId="77777777" w:rsidR="001E5F8A" w:rsidRDefault="00C55B8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1"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2"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Ogólne warunki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3" w14:textId="77777777" w:rsidR="001E5F8A" w:rsidRDefault="00C55B8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4" w14:textId="77777777" w:rsidR="001E5F8A" w:rsidRDefault="00C55B8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5"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6"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7" w14:textId="77777777" w:rsidR="001E5F8A" w:rsidRDefault="00C55B8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8" w14:textId="77777777" w:rsidR="001E5F8A" w:rsidRDefault="00C55B8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9"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A"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B"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C"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dół wykopany pod przesadzane drzewo powinien być 2-3 razy większy od bryły korzeniowej i mieć pochyłe boki. Głębokość dołu powinna być równa wysokości bryły. Dno dołu jaki i przestrzeń pomiędzy bryłą należy uzupełnić ziemią urodzajną.</w:t>
      </w:r>
    </w:p>
    <w:p w14:paraId="0000012D"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drzewo powinno być posadzone 5 cm. głębiej od poziomu terenu, oraz mieć ukształtowaną misę wysokości 10 cm. ponad poziom terenu. Zbyt głębokie sadzenie jest przyczyną zamierania młodych drzew. </w:t>
      </w:r>
    </w:p>
    <w:p w14:paraId="0000012E"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2F"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0"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1" w14:textId="77777777" w:rsidR="001E5F8A" w:rsidRDefault="00C55B8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2" w14:textId="77777777" w:rsidR="001E5F8A" w:rsidRDefault="00C55B8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nie przeznaczone do natychmiastowego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3"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4"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Pielęgnacja drzew po przesadzeniu:</w:t>
      </w:r>
    </w:p>
    <w:p w14:paraId="00000135" w14:textId="77777777" w:rsidR="001E5F8A" w:rsidRDefault="00C55B8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koronę drzewa należy przyciąć (redukcja korony) w zależności od odmiany, w celu łatwiejszego rozrostu systemu korzeniowego</w:t>
      </w:r>
    </w:p>
    <w:p w14:paraId="00000136" w14:textId="77777777" w:rsidR="001E5F8A" w:rsidRDefault="00C55B8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pielęgnacji drzew należy ukształtować koronę usuwając także pędy uszkodzone oraz zabezpieczyć rany po cięciach środkami chemicznymi.</w:t>
      </w:r>
    </w:p>
    <w:p w14:paraId="00000137" w14:textId="77777777" w:rsidR="001E5F8A" w:rsidRDefault="00C55B8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8"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49x2ik5" w:colFirst="0" w:colLast="0"/>
      <w:bookmarkEnd w:id="22"/>
    </w:p>
    <w:p w14:paraId="00000139"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Pielęgnacja </w:t>
      </w:r>
      <w:proofErr w:type="spellStart"/>
      <w:r>
        <w:rPr>
          <w:rFonts w:ascii="Calibri" w:eastAsia="Calibri" w:hAnsi="Calibri" w:cs="Calibri"/>
          <w:b/>
          <w:color w:val="000000"/>
          <w:sz w:val="22"/>
          <w:szCs w:val="22"/>
        </w:rPr>
        <w:t>nasadzeń</w:t>
      </w:r>
      <w:proofErr w:type="spellEnd"/>
      <w:r>
        <w:rPr>
          <w:rFonts w:ascii="Calibri" w:eastAsia="Calibri" w:hAnsi="Calibri" w:cs="Calibri"/>
          <w:b/>
          <w:color w:val="000000"/>
          <w:sz w:val="22"/>
          <w:szCs w:val="22"/>
        </w:rPr>
        <w:t xml:space="preserve"> drzew i krzewów</w:t>
      </w:r>
    </w:p>
    <w:p w14:paraId="0000013A" w14:textId="77777777" w:rsidR="001E5F8A" w:rsidRDefault="00C55B8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Ustala się okres gwarancji 1 rok od daty nasadzenia ( 3 lata dla roślin nasadzanych w ramach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zastępczych na podstawie decyzji z odroczoną płatnością)</w:t>
      </w:r>
    </w:p>
    <w:p w14:paraId="0000013B" w14:textId="77777777" w:rsidR="001E5F8A" w:rsidRDefault="00C55B8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 w okresie 1-roku powinna być zgodna z KNNR 2-21 Tereny Zieleni.</w:t>
      </w:r>
    </w:p>
    <w:p w14:paraId="0000013C" w14:textId="77777777" w:rsidR="001E5F8A" w:rsidRDefault="00C55B8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D"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E"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3F"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0"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1"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2"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okopczykowaniu</w:t>
      </w:r>
      <w:proofErr w:type="spellEnd"/>
      <w:r>
        <w:rPr>
          <w:rFonts w:ascii="Calibri" w:eastAsia="Calibri" w:hAnsi="Calibri" w:cs="Calibri"/>
          <w:color w:val="000000"/>
          <w:sz w:val="22"/>
          <w:szCs w:val="22"/>
        </w:rPr>
        <w:t xml:space="preserve"> drzew i krzewów jesienią,</w:t>
      </w:r>
    </w:p>
    <w:p w14:paraId="00000143"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4"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5"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6"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7"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8"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9" w14:textId="77777777" w:rsidR="001E5F8A" w:rsidRPr="004D12D0"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4D12D0">
        <w:rPr>
          <w:rFonts w:ascii="Calibri" w:eastAsia="Calibri" w:hAnsi="Calibri" w:cs="Calibri"/>
          <w:color w:val="000000"/>
          <w:sz w:val="22"/>
          <w:szCs w:val="22"/>
        </w:rPr>
        <w:t>uprzątnięcie terenu prac i wywiezienie odciętych pędów nie później niż następnego dnia po zakończeniu prac.</w:t>
      </w:r>
    </w:p>
    <w:p w14:paraId="0000014A" w14:textId="77777777" w:rsidR="001E5F8A" w:rsidRDefault="001E5F8A">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3" w:name="_heading=h.2p2csry" w:colFirst="0" w:colLast="0"/>
      <w:bookmarkEnd w:id="23"/>
    </w:p>
    <w:p w14:paraId="0000014B"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4" w:name="_heading=h.147n2zr" w:colFirst="0" w:colLast="0"/>
      <w:bookmarkEnd w:id="24"/>
      <w:r>
        <w:rPr>
          <w:rFonts w:ascii="Calibri" w:eastAsia="Calibri" w:hAnsi="Calibri" w:cs="Calibri"/>
          <w:b/>
          <w:color w:val="000000"/>
          <w:sz w:val="24"/>
          <w:szCs w:val="24"/>
        </w:rPr>
        <w:t>KONTROLA JAKOŚCI ROBÓT</w:t>
      </w:r>
    </w:p>
    <w:p w14:paraId="0000014C" w14:textId="77777777" w:rsidR="001E5F8A" w:rsidRDefault="00C55B8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D" w14:textId="77777777" w:rsidR="001E5F8A" w:rsidRDefault="00C55B8F">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E" w14:textId="77777777" w:rsidR="001E5F8A" w:rsidRDefault="00C55B8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4F" w14:textId="77777777" w:rsidR="001E5F8A" w:rsidRDefault="00C55B8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0" w14:textId="77777777" w:rsidR="001E5F8A" w:rsidRDefault="00C55B8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robót</w:t>
      </w:r>
    </w:p>
    <w:p w14:paraId="00000151" w14:textId="77777777" w:rsidR="001E5F8A" w:rsidRDefault="00C55B8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5" w:name="_heading=h.23ckvvd" w:colFirst="0" w:colLast="0"/>
      <w:bookmarkEnd w:id="25"/>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2" w14:textId="77777777" w:rsidR="001E5F8A" w:rsidRDefault="00C55B8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3" w14:textId="77777777" w:rsidR="001E5F8A" w:rsidRDefault="00C55B8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4"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5"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6"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7"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wałowania terenu,</w:t>
      </w:r>
    </w:p>
    <w:p w14:paraId="00000158"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gęstości wysiewu,</w:t>
      </w:r>
    </w:p>
    <w:p w14:paraId="00000159"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A"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B"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C" w14:textId="77777777" w:rsidR="001E5F8A" w:rsidRDefault="001E5F8A">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D" w14:textId="77777777" w:rsidR="001E5F8A" w:rsidRDefault="00C55B8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E" w14:textId="77777777" w:rsidR="001E5F8A" w:rsidRDefault="00C55B8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5F" w14:textId="77777777" w:rsidR="001E5F8A" w:rsidRDefault="00C55B8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obecność obcych gatunków i chwastów.</w:t>
      </w:r>
    </w:p>
    <w:p w14:paraId="00000160" w14:textId="77777777" w:rsidR="001E5F8A" w:rsidRDefault="00C55B8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1" w14:textId="77777777" w:rsidR="001E5F8A" w:rsidRDefault="00C55B8F">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2" w14:textId="77777777" w:rsidR="001E5F8A" w:rsidRDefault="00C55B8F">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3"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4"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5"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6"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7"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8"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9" w14:textId="77777777" w:rsidR="001E5F8A" w:rsidRDefault="001E5F8A">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26" w:name="_heading=h.32hioqz" w:colFirst="0" w:colLast="0"/>
      <w:bookmarkEnd w:id="26"/>
    </w:p>
    <w:p w14:paraId="0000016A"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B" w14:textId="77777777" w:rsidR="001E5F8A" w:rsidRDefault="00C55B8F">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C" w14:textId="77777777" w:rsidR="001E5F8A" w:rsidRDefault="00C55B8F">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D" w14:textId="77777777" w:rsidR="001E5F8A" w:rsidRDefault="00C55B8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E" w14:textId="77777777" w:rsidR="001E5F8A" w:rsidRDefault="00C55B8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6F" w14:textId="77777777" w:rsidR="001E5F8A" w:rsidRDefault="001E5F8A">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0"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7" w:name="_heading=h.1hmsyys" w:colFirst="0" w:colLast="0"/>
      <w:bookmarkEnd w:id="27"/>
    </w:p>
    <w:p w14:paraId="00000171"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2" w14:textId="77777777" w:rsidR="001E5F8A" w:rsidRDefault="00C55B8F">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3" w14:textId="77777777" w:rsidR="001E5F8A" w:rsidRDefault="00C55B8F">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4" w14:textId="77777777" w:rsidR="001E5F8A" w:rsidRDefault="00C55B8F">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trawników przez Właściciela terenu w ramach udzielonej Zamawiającemu gwarancji zgodnie z Umową.</w:t>
      </w:r>
    </w:p>
    <w:sectPr w:rsidR="001E5F8A">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AB445" w14:textId="77777777" w:rsidR="00BE5B04" w:rsidRDefault="00BE5B04">
      <w:pPr>
        <w:spacing w:line="240" w:lineRule="auto"/>
        <w:ind w:left="0" w:hanging="2"/>
      </w:pPr>
      <w:r>
        <w:separator/>
      </w:r>
    </w:p>
  </w:endnote>
  <w:endnote w:type="continuationSeparator" w:id="0">
    <w:p w14:paraId="7F2A461F" w14:textId="77777777" w:rsidR="00BE5B04" w:rsidRDefault="00BE5B0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75D37060" w:rsidR="001E5F8A" w:rsidRDefault="00C55B8F">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4D12D0">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604E2" w14:textId="77777777" w:rsidR="00BE5B04" w:rsidRDefault="00BE5B04">
      <w:pPr>
        <w:spacing w:line="240" w:lineRule="auto"/>
        <w:ind w:left="0" w:hanging="2"/>
      </w:pPr>
      <w:r>
        <w:separator/>
      </w:r>
    </w:p>
  </w:footnote>
  <w:footnote w:type="continuationSeparator" w:id="0">
    <w:p w14:paraId="7525E849" w14:textId="77777777" w:rsidR="00BE5B04" w:rsidRDefault="00BE5B04">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8BC"/>
    <w:multiLevelType w:val="multilevel"/>
    <w:tmpl w:val="CBA64C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8084B3C"/>
    <w:multiLevelType w:val="multilevel"/>
    <w:tmpl w:val="13E810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8A24F35"/>
    <w:multiLevelType w:val="multilevel"/>
    <w:tmpl w:val="C018E4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4A520D"/>
    <w:multiLevelType w:val="multilevel"/>
    <w:tmpl w:val="E7ECFA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EBB4E02"/>
    <w:multiLevelType w:val="multilevel"/>
    <w:tmpl w:val="BECE9E02"/>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F469D1"/>
    <w:multiLevelType w:val="multilevel"/>
    <w:tmpl w:val="AC083B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F4E4E6C"/>
    <w:multiLevelType w:val="multilevel"/>
    <w:tmpl w:val="9654B20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7" w15:restartNumberingAfterBreak="0">
    <w:nsid w:val="124C0E25"/>
    <w:multiLevelType w:val="multilevel"/>
    <w:tmpl w:val="AE1ABA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60E5504"/>
    <w:multiLevelType w:val="multilevel"/>
    <w:tmpl w:val="8DD6D5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16A73F2F"/>
    <w:multiLevelType w:val="multilevel"/>
    <w:tmpl w:val="400EBA8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71B2954"/>
    <w:multiLevelType w:val="multilevel"/>
    <w:tmpl w:val="7426704A"/>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11" w15:restartNumberingAfterBreak="0">
    <w:nsid w:val="1B204F95"/>
    <w:multiLevelType w:val="multilevel"/>
    <w:tmpl w:val="AF7A4D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C8F616D"/>
    <w:multiLevelType w:val="multilevel"/>
    <w:tmpl w:val="ACA0057E"/>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02C6325"/>
    <w:multiLevelType w:val="multilevel"/>
    <w:tmpl w:val="C0364F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165532D"/>
    <w:multiLevelType w:val="multilevel"/>
    <w:tmpl w:val="4DF0883C"/>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3C02915"/>
    <w:multiLevelType w:val="multilevel"/>
    <w:tmpl w:val="9A36A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28F2092A"/>
    <w:multiLevelType w:val="multilevel"/>
    <w:tmpl w:val="6DD87A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C520385"/>
    <w:multiLevelType w:val="multilevel"/>
    <w:tmpl w:val="71C4DE1E"/>
    <w:lvl w:ilvl="0">
      <w:start w:val="1"/>
      <w:numFmt w:val="decimal"/>
      <w:lvlText w:val="%1)"/>
      <w:lvlJc w:val="left"/>
      <w:pPr>
        <w:ind w:left="1004" w:hanging="360"/>
      </w:pPr>
      <w:rPr>
        <w:rFonts w:asciiTheme="majorHAnsi" w:eastAsia="Noto Sans Symbols" w:hAnsiTheme="majorHAnsi" w:cstheme="majorHAnsi" w:hint="default"/>
        <w:sz w:val="22"/>
        <w:szCs w:val="22"/>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18" w15:restartNumberingAfterBreak="0">
    <w:nsid w:val="30544A12"/>
    <w:multiLevelType w:val="multilevel"/>
    <w:tmpl w:val="AC5E4466"/>
    <w:lvl w:ilvl="0">
      <w:start w:val="1"/>
      <w:numFmt w:val="decimal"/>
      <w:lvlText w:val="%1)"/>
      <w:lvlJc w:val="left"/>
      <w:pPr>
        <w:ind w:left="1004" w:hanging="360"/>
      </w:pPr>
      <w:rPr>
        <w:rFonts w:asciiTheme="majorHAnsi" w:eastAsia="Noto Sans Symbols" w:hAnsiTheme="majorHAnsi" w:cstheme="majorHAnsi" w:hint="default"/>
        <w:sz w:val="22"/>
        <w:szCs w:val="22"/>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19" w15:restartNumberingAfterBreak="0">
    <w:nsid w:val="356D6490"/>
    <w:multiLevelType w:val="multilevel"/>
    <w:tmpl w:val="8EE45134"/>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20" w15:restartNumberingAfterBreak="0">
    <w:nsid w:val="3A755628"/>
    <w:multiLevelType w:val="multilevel"/>
    <w:tmpl w:val="FFD8AB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EC66AB2"/>
    <w:multiLevelType w:val="multilevel"/>
    <w:tmpl w:val="158A9B7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3444F54"/>
    <w:multiLevelType w:val="multilevel"/>
    <w:tmpl w:val="9BB6FA24"/>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3" w15:restartNumberingAfterBreak="0">
    <w:nsid w:val="47084FF7"/>
    <w:multiLevelType w:val="multilevel"/>
    <w:tmpl w:val="0BF4DC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49F927B3"/>
    <w:multiLevelType w:val="multilevel"/>
    <w:tmpl w:val="6BF060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A0A18E6"/>
    <w:multiLevelType w:val="multilevel"/>
    <w:tmpl w:val="B80417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B287239"/>
    <w:multiLevelType w:val="multilevel"/>
    <w:tmpl w:val="7368E2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546F5DA7"/>
    <w:multiLevelType w:val="multilevel"/>
    <w:tmpl w:val="1B726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4772108"/>
    <w:multiLevelType w:val="multilevel"/>
    <w:tmpl w:val="E264D3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55B95337"/>
    <w:multiLevelType w:val="multilevel"/>
    <w:tmpl w:val="608C39F2"/>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6A54D38"/>
    <w:multiLevelType w:val="multilevel"/>
    <w:tmpl w:val="2092E5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7DB3F28"/>
    <w:multiLevelType w:val="multilevel"/>
    <w:tmpl w:val="256AC9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57E54136"/>
    <w:multiLevelType w:val="multilevel"/>
    <w:tmpl w:val="D4D473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AC44DED"/>
    <w:multiLevelType w:val="multilevel"/>
    <w:tmpl w:val="9BA0D5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5DD87DB1"/>
    <w:multiLevelType w:val="multilevel"/>
    <w:tmpl w:val="71424FA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609A302D"/>
    <w:multiLevelType w:val="multilevel"/>
    <w:tmpl w:val="EC762692"/>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36" w15:restartNumberingAfterBreak="0">
    <w:nsid w:val="64862650"/>
    <w:multiLevelType w:val="multilevel"/>
    <w:tmpl w:val="09F42792"/>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58A1F1A"/>
    <w:multiLevelType w:val="multilevel"/>
    <w:tmpl w:val="AEAEEF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6581BF4"/>
    <w:multiLevelType w:val="multilevel"/>
    <w:tmpl w:val="1AC417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7BF64FA"/>
    <w:multiLevelType w:val="multilevel"/>
    <w:tmpl w:val="0FD6ED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AC8599D"/>
    <w:multiLevelType w:val="multilevel"/>
    <w:tmpl w:val="2F1EFD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B3344B5"/>
    <w:multiLevelType w:val="multilevel"/>
    <w:tmpl w:val="1AE88C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CFE1395"/>
    <w:multiLevelType w:val="multilevel"/>
    <w:tmpl w:val="E97273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6E7848ED"/>
    <w:multiLevelType w:val="multilevel"/>
    <w:tmpl w:val="C9B6DE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71FF1C18"/>
    <w:multiLevelType w:val="multilevel"/>
    <w:tmpl w:val="FAD2E0EE"/>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732E0B48"/>
    <w:multiLevelType w:val="multilevel"/>
    <w:tmpl w:val="0AE2D7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6" w15:restartNumberingAfterBreak="0">
    <w:nsid w:val="767B1725"/>
    <w:multiLevelType w:val="multilevel"/>
    <w:tmpl w:val="23C6BD1C"/>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47" w15:restartNumberingAfterBreak="0">
    <w:nsid w:val="7DAB5B06"/>
    <w:multiLevelType w:val="multilevel"/>
    <w:tmpl w:val="944CC3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DC676C2"/>
    <w:multiLevelType w:val="multilevel"/>
    <w:tmpl w:val="7AC2D61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9" w15:restartNumberingAfterBreak="0">
    <w:nsid w:val="7F9C4A03"/>
    <w:multiLevelType w:val="multilevel"/>
    <w:tmpl w:val="4B349E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15:restartNumberingAfterBreak="0">
    <w:nsid w:val="7FDC6311"/>
    <w:multiLevelType w:val="multilevel"/>
    <w:tmpl w:val="A6B856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9"/>
  </w:num>
  <w:num w:numId="2">
    <w:abstractNumId w:val="21"/>
  </w:num>
  <w:num w:numId="3">
    <w:abstractNumId w:val="47"/>
  </w:num>
  <w:num w:numId="4">
    <w:abstractNumId w:val="44"/>
  </w:num>
  <w:num w:numId="5">
    <w:abstractNumId w:val="25"/>
  </w:num>
  <w:num w:numId="6">
    <w:abstractNumId w:val="45"/>
  </w:num>
  <w:num w:numId="7">
    <w:abstractNumId w:val="30"/>
  </w:num>
  <w:num w:numId="8">
    <w:abstractNumId w:val="16"/>
  </w:num>
  <w:num w:numId="9">
    <w:abstractNumId w:val="23"/>
  </w:num>
  <w:num w:numId="10">
    <w:abstractNumId w:val="42"/>
  </w:num>
  <w:num w:numId="11">
    <w:abstractNumId w:val="41"/>
  </w:num>
  <w:num w:numId="12">
    <w:abstractNumId w:val="6"/>
  </w:num>
  <w:num w:numId="13">
    <w:abstractNumId w:val="36"/>
  </w:num>
  <w:num w:numId="14">
    <w:abstractNumId w:val="18"/>
  </w:num>
  <w:num w:numId="15">
    <w:abstractNumId w:val="22"/>
  </w:num>
  <w:num w:numId="16">
    <w:abstractNumId w:val="17"/>
  </w:num>
  <w:num w:numId="17">
    <w:abstractNumId w:val="7"/>
  </w:num>
  <w:num w:numId="18">
    <w:abstractNumId w:val="10"/>
  </w:num>
  <w:num w:numId="19">
    <w:abstractNumId w:val="19"/>
  </w:num>
  <w:num w:numId="20">
    <w:abstractNumId w:val="35"/>
  </w:num>
  <w:num w:numId="21">
    <w:abstractNumId w:val="4"/>
  </w:num>
  <w:num w:numId="22">
    <w:abstractNumId w:val="12"/>
  </w:num>
  <w:num w:numId="23">
    <w:abstractNumId w:val="48"/>
  </w:num>
  <w:num w:numId="24">
    <w:abstractNumId w:val="14"/>
  </w:num>
  <w:num w:numId="25">
    <w:abstractNumId w:val="46"/>
  </w:num>
  <w:num w:numId="26">
    <w:abstractNumId w:val="20"/>
  </w:num>
  <w:num w:numId="27">
    <w:abstractNumId w:val="37"/>
  </w:num>
  <w:num w:numId="28">
    <w:abstractNumId w:val="50"/>
  </w:num>
  <w:num w:numId="29">
    <w:abstractNumId w:val="15"/>
  </w:num>
  <w:num w:numId="30">
    <w:abstractNumId w:val="28"/>
  </w:num>
  <w:num w:numId="31">
    <w:abstractNumId w:val="8"/>
  </w:num>
  <w:num w:numId="32">
    <w:abstractNumId w:val="39"/>
  </w:num>
  <w:num w:numId="33">
    <w:abstractNumId w:val="0"/>
  </w:num>
  <w:num w:numId="34">
    <w:abstractNumId w:val="24"/>
  </w:num>
  <w:num w:numId="35">
    <w:abstractNumId w:val="32"/>
  </w:num>
  <w:num w:numId="36">
    <w:abstractNumId w:val="11"/>
  </w:num>
  <w:num w:numId="37">
    <w:abstractNumId w:val="9"/>
  </w:num>
  <w:num w:numId="38">
    <w:abstractNumId w:val="38"/>
  </w:num>
  <w:num w:numId="39">
    <w:abstractNumId w:val="31"/>
  </w:num>
  <w:num w:numId="40">
    <w:abstractNumId w:val="34"/>
  </w:num>
  <w:num w:numId="41">
    <w:abstractNumId w:val="26"/>
  </w:num>
  <w:num w:numId="42">
    <w:abstractNumId w:val="5"/>
  </w:num>
  <w:num w:numId="43">
    <w:abstractNumId w:val="49"/>
  </w:num>
  <w:num w:numId="44">
    <w:abstractNumId w:val="27"/>
  </w:num>
  <w:num w:numId="45">
    <w:abstractNumId w:val="2"/>
  </w:num>
  <w:num w:numId="46">
    <w:abstractNumId w:val="13"/>
  </w:num>
  <w:num w:numId="47">
    <w:abstractNumId w:val="1"/>
  </w:num>
  <w:num w:numId="48">
    <w:abstractNumId w:val="3"/>
  </w:num>
  <w:num w:numId="49">
    <w:abstractNumId w:val="33"/>
  </w:num>
  <w:num w:numId="50">
    <w:abstractNumId w:val="43"/>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F8A"/>
    <w:rsid w:val="000C63FF"/>
    <w:rsid w:val="00120681"/>
    <w:rsid w:val="001E5F8A"/>
    <w:rsid w:val="004D12D0"/>
    <w:rsid w:val="00B730D5"/>
    <w:rsid w:val="00B811CC"/>
    <w:rsid w:val="00BE5B04"/>
    <w:rsid w:val="00C55B8F"/>
    <w:rsid w:val="00CF4C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C46B9"/>
  <w15:docId w15:val="{4EDFD155-C5CC-47EB-A674-44B5EA69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left="-1" w:hangingChars="1" w:hanging="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Odwoaniedokomentarza">
    <w:name w:val="annotation reference"/>
    <w:basedOn w:val="Domylnaczcionkaakapitu"/>
    <w:uiPriority w:val="99"/>
    <w:semiHidden/>
    <w:unhideWhenUsed/>
    <w:rsid w:val="004D12D0"/>
    <w:rPr>
      <w:sz w:val="16"/>
      <w:szCs w:val="16"/>
    </w:rPr>
  </w:style>
  <w:style w:type="paragraph" w:styleId="Tekstkomentarza">
    <w:name w:val="annotation text"/>
    <w:basedOn w:val="Normalny"/>
    <w:link w:val="TekstkomentarzaZnak"/>
    <w:uiPriority w:val="99"/>
    <w:semiHidden/>
    <w:unhideWhenUsed/>
    <w:rsid w:val="004D12D0"/>
    <w:pPr>
      <w:spacing w:line="240" w:lineRule="auto"/>
    </w:pPr>
  </w:style>
  <w:style w:type="character" w:customStyle="1" w:styleId="TekstkomentarzaZnak">
    <w:name w:val="Tekst komentarza Znak"/>
    <w:basedOn w:val="Domylnaczcionkaakapitu"/>
    <w:link w:val="Tekstkomentarza"/>
    <w:uiPriority w:val="99"/>
    <w:semiHidden/>
    <w:rsid w:val="004D12D0"/>
    <w:rPr>
      <w:rFonts w:ascii="Arial" w:hAnsi="Arial" w:cs="Arial"/>
      <w:position w:val="-1"/>
      <w:lang w:eastAsia="ar-SA"/>
    </w:rPr>
  </w:style>
  <w:style w:type="paragraph" w:styleId="Tematkomentarza">
    <w:name w:val="annotation subject"/>
    <w:basedOn w:val="Tekstkomentarza"/>
    <w:next w:val="Tekstkomentarza"/>
    <w:link w:val="TematkomentarzaZnak"/>
    <w:uiPriority w:val="99"/>
    <w:semiHidden/>
    <w:unhideWhenUsed/>
    <w:rsid w:val="004D12D0"/>
    <w:rPr>
      <w:b/>
      <w:bCs/>
    </w:rPr>
  </w:style>
  <w:style w:type="character" w:customStyle="1" w:styleId="TematkomentarzaZnak">
    <w:name w:val="Temat komentarza Znak"/>
    <w:basedOn w:val="TekstkomentarzaZnak"/>
    <w:link w:val="Tematkomentarza"/>
    <w:uiPriority w:val="99"/>
    <w:semiHidden/>
    <w:rsid w:val="004D12D0"/>
    <w:rPr>
      <w:rFonts w:ascii="Arial" w:hAnsi="Arial" w:cs="Arial"/>
      <w:b/>
      <w:bCs/>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bOeJ+W7WAtSCXhja3u1LDG0Ig==">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LgoUc3VnZ2VzdC5zdnhlZGF3YmJrdjgSFk1pY2hhxYIgRHppxJlnaWVsZXdza2lqLgoUc3VnZ2VzdC5oaHozYjlrbDFlczISFk1pY2hhxYIgRHppxJlnaWVsZXdza2lqLgoUc3VnZ2VzdC5mMWg0NmU1d25vdXgSFk1pY2hhxYIgRHppxJlnaWV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4288</Words>
  <Characters>25734</Characters>
  <Application>Microsoft Office Word</Application>
  <DocSecurity>0</DocSecurity>
  <Lines>214</Lines>
  <Paragraphs>59</Paragraphs>
  <ScaleCrop>false</ScaleCrop>
  <Company/>
  <LinksUpToDate>false</LinksUpToDate>
  <CharactersWithSpaces>29963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Pyk Małgorzata - ADICT</cp:lastModifiedBy>
  <cp:revision>5</cp:revision>
  <dcterms:created xsi:type="dcterms:W3CDTF">2017-11-23T10:20:00Z</dcterms:created>
  <dcterms:modified xsi:type="dcterms:W3CDTF">2025-02-19T10:01:00Z</dcterms:modified>
</cp:coreProperties>
</file>