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1"/>
        <w:numPr>
          <w:ilvl w:val="0"/>
          <w:numId w:val="4"/>
        </w:numPr>
        <w:tabs>
          <w:tab w:val="left" w:leader="none" w:pos="0"/>
        </w:tabs>
        <w:spacing w:line="276" w:lineRule="auto"/>
        <w:ind w:left="0" w:firstLine="0"/>
        <w:jc w:val="right"/>
        <w:rPr>
          <w:rFonts w:ascii="Arial" w:cs="Arial" w:eastAsia="Arial" w:hAnsi="Arial"/>
          <w:color w:val="0000ff"/>
          <w:sz w:val="22"/>
          <w:szCs w:val="22"/>
          <w:u w:val="none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u w:val="none"/>
          <w:rtl w:val="0"/>
        </w:rPr>
        <w:t xml:space="preserve">ZAŁĄCZNIK</w:t>
      </w:r>
      <w:r w:rsidDel="00000000" w:rsidR="00000000" w:rsidRPr="00000000">
        <w:rPr>
          <w:rFonts w:ascii="Arial" w:cs="Arial" w:eastAsia="Arial" w:hAnsi="Arial"/>
          <w:color w:val="0000ff"/>
          <w:sz w:val="22"/>
          <w:szCs w:val="22"/>
          <w:u w:val="no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u w:val="none"/>
          <w:rtl w:val="0"/>
        </w:rPr>
        <w:t xml:space="preserve">NR 1</w:t>
      </w:r>
      <w:r w:rsidDel="00000000" w:rsidR="00000000" w:rsidRPr="00000000">
        <w:rPr>
          <w:rFonts w:ascii="Arial" w:cs="Arial" w:eastAsia="Arial" w:hAnsi="Arial"/>
          <w:color w:val="0000ff"/>
          <w:sz w:val="22"/>
          <w:szCs w:val="22"/>
          <w:u w:val="none"/>
          <w:rtl w:val="0"/>
        </w:rPr>
        <w:t xml:space="preserve"> </w:t>
      </w:r>
    </w:p>
    <w:p w:rsidR="00000000" w:rsidDel="00000000" w:rsidP="00000000" w:rsidRDefault="00000000" w:rsidRPr="00000000" w14:paraId="00000002">
      <w:pPr>
        <w:tabs>
          <w:tab w:val="left" w:leader="none" w:pos="0"/>
        </w:tabs>
        <w:spacing w:line="276" w:lineRule="auto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Title"/>
        <w:tabs>
          <w:tab w:val="left" w:leader="none" w:pos="0"/>
        </w:tabs>
        <w:spacing w:line="276" w:lineRule="auto"/>
        <w:jc w:val="both"/>
        <w:rPr>
          <w:rFonts w:ascii="Arial" w:cs="Arial" w:eastAsia="Arial" w:hAnsi="Arial"/>
          <w:sz w:val="22"/>
          <w:szCs w:val="2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Style w:val="Title"/>
        <w:tabs>
          <w:tab w:val="left" w:leader="none" w:pos="0"/>
        </w:tabs>
        <w:spacing w:line="276" w:lineRule="auto"/>
        <w:rPr>
          <w:rFonts w:ascii="Arial" w:cs="Arial" w:eastAsia="Arial" w:hAnsi="Arial"/>
          <w:sz w:val="22"/>
          <w:szCs w:val="22"/>
          <w:u w:val="singl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u w:val="single"/>
          <w:rtl w:val="0"/>
        </w:rPr>
        <w:t xml:space="preserve">SZCZEGÓŁOWY OPIS PRZEDMIOTU ZAMÓWIENIA</w:t>
      </w:r>
    </w:p>
    <w:p w:rsidR="00000000" w:rsidDel="00000000" w:rsidP="00000000" w:rsidRDefault="00000000" w:rsidRPr="00000000" w14:paraId="00000005">
      <w:pPr>
        <w:tabs>
          <w:tab w:val="left" w:leader="none" w:pos="0"/>
        </w:tabs>
        <w:spacing w:line="276" w:lineRule="auto"/>
        <w:jc w:val="both"/>
        <w:rPr>
          <w:rFonts w:ascii="Arial" w:cs="Arial" w:eastAsia="Arial" w:hAnsi="Arial"/>
          <w:sz w:val="22"/>
          <w:szCs w:val="22"/>
          <w:highlight w:val="yellow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tabs>
          <w:tab w:val="left" w:leader="none" w:pos="0"/>
        </w:tabs>
        <w:spacing w:line="276" w:lineRule="auto"/>
        <w:jc w:val="both"/>
        <w:rPr>
          <w:rFonts w:ascii="Arial" w:cs="Arial" w:eastAsia="Arial" w:hAnsi="Arial"/>
          <w:color w:val="000000"/>
          <w:sz w:val="22"/>
          <w:szCs w:val="22"/>
        </w:rPr>
      </w:pPr>
      <w:bookmarkStart w:colFirst="0" w:colLast="0" w:name="_heading=h.gjdgxs" w:id="0"/>
      <w:bookmarkEnd w:id="0"/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Wykonanie robót budowlanych w zakresie:</w:t>
      </w:r>
    </w:p>
    <w:p w:rsidR="00000000" w:rsidDel="00000000" w:rsidP="00000000" w:rsidRDefault="00000000" w:rsidRPr="00000000" w14:paraId="00000007">
      <w:pPr>
        <w:tabs>
          <w:tab w:val="left" w:leader="none" w:pos="0"/>
        </w:tabs>
        <w:spacing w:line="276" w:lineRule="auto"/>
        <w:jc w:val="both"/>
        <w:rPr>
          <w:rFonts w:ascii="Arial" w:cs="Arial" w:eastAsia="Arial" w:hAnsi="Arial"/>
          <w:sz w:val="22"/>
          <w:szCs w:val="22"/>
        </w:rPr>
      </w:pPr>
      <w:bookmarkStart w:colFirst="0" w:colLast="0" w:name="_heading=h.liotuunpiukp" w:id="1"/>
      <w:bookmarkEnd w:id="1"/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Zadanie 1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– Budowa przyłącza ciepłowniczego do budynku przy ul. Puławskiej 300 w Warszawie</w:t>
      </w:r>
    </w:p>
    <w:p w:rsidR="00000000" w:rsidDel="00000000" w:rsidP="00000000" w:rsidRDefault="00000000" w:rsidRPr="00000000" w14:paraId="00000008">
      <w:pPr>
        <w:tabs>
          <w:tab w:val="left" w:leader="none" w:pos="0"/>
        </w:tabs>
        <w:spacing w:line="276" w:lineRule="auto"/>
        <w:jc w:val="both"/>
        <w:rPr>
          <w:rFonts w:ascii="Arial" w:cs="Arial" w:eastAsia="Arial" w:hAnsi="Arial"/>
          <w:color w:val="000000"/>
          <w:sz w:val="22"/>
          <w:szCs w:val="22"/>
        </w:rPr>
      </w:pPr>
      <w:bookmarkStart w:colFirst="0" w:colLast="0" w:name="_heading=h.k1jjux1m0yvg" w:id="2"/>
      <w:bookmarkEnd w:id="2"/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Zadanie 2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–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Budowa przyłącza ciepłowniczego do budynku przy ul. Wileńskiej 31 w Warszawie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. </w:t>
      </w:r>
    </w:p>
    <w:p w:rsidR="00000000" w:rsidDel="00000000" w:rsidP="00000000" w:rsidRDefault="00000000" w:rsidRPr="00000000" w14:paraId="00000009">
      <w:pPr>
        <w:tabs>
          <w:tab w:val="left" w:leader="none" w:pos="0"/>
        </w:tabs>
        <w:spacing w:line="276" w:lineRule="auto"/>
        <w:jc w:val="both"/>
        <w:rPr>
          <w:rFonts w:ascii="Arial" w:cs="Arial" w:eastAsia="Arial" w:hAnsi="Arial"/>
          <w:sz w:val="22"/>
          <w:szCs w:val="22"/>
        </w:rPr>
      </w:pPr>
      <w:bookmarkStart w:colFirst="0" w:colLast="0" w:name="_heading=h.fb8mizyopt4" w:id="3"/>
      <w:bookmarkEnd w:id="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tabs>
          <w:tab w:val="left" w:leader="none" w:pos="0"/>
        </w:tabs>
        <w:spacing w:line="276" w:lineRule="auto"/>
        <w:jc w:val="both"/>
        <w:rPr>
          <w:rFonts w:ascii="Arial" w:cs="Arial" w:eastAsia="Arial" w:hAnsi="Arial"/>
          <w:b w:val="1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0"/>
        </w:tabs>
        <w:spacing w:line="276" w:lineRule="auto"/>
        <w:ind w:left="720" w:hanging="360"/>
        <w:jc w:val="both"/>
        <w:rPr>
          <w:rFonts w:ascii="Arial" w:cs="Arial" w:eastAsia="Arial" w:hAnsi="Arial"/>
          <w:b w:val="1"/>
          <w:color w:val="000000"/>
          <w:u w:val="single"/>
        </w:rPr>
      </w:pPr>
      <w:bookmarkStart w:colFirst="0" w:colLast="0" w:name="_heading=h.30j0zll" w:id="4"/>
      <w:bookmarkEnd w:id="4"/>
      <w:r w:rsidDel="00000000" w:rsidR="00000000" w:rsidRPr="00000000">
        <w:rPr>
          <w:rFonts w:ascii="Arial" w:cs="Arial" w:eastAsia="Arial" w:hAnsi="Arial"/>
          <w:b w:val="1"/>
          <w:color w:val="000000"/>
          <w:u w:val="single"/>
          <w:rtl w:val="0"/>
        </w:rPr>
        <w:t xml:space="preserve">Przedmiot zamówienia określa szczegółowo załączona dokumentacja techniczna, w tym m.in.:</w:t>
      </w:r>
    </w:p>
    <w:p w:rsidR="00000000" w:rsidDel="00000000" w:rsidP="00000000" w:rsidRDefault="00000000" w:rsidRPr="00000000" w14:paraId="0000000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0"/>
        </w:tabs>
        <w:spacing w:line="276" w:lineRule="auto"/>
        <w:jc w:val="both"/>
        <w:rPr>
          <w:rFonts w:ascii="Arial" w:cs="Arial" w:eastAsia="Arial" w:hAnsi="Arial"/>
          <w:b w:val="1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numPr>
          <w:ilvl w:val="1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0"/>
        </w:tabs>
        <w:spacing w:line="276" w:lineRule="auto"/>
        <w:ind w:left="567" w:hanging="567"/>
        <w:jc w:val="both"/>
        <w:rPr>
          <w:rFonts w:ascii="Arial" w:cs="Arial" w:eastAsia="Arial" w:hAnsi="Arial"/>
          <w:b w:val="1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u w:val="single"/>
          <w:rtl w:val="0"/>
        </w:rPr>
        <w:t xml:space="preserve">Zadanie 1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:</w:t>
      </w:r>
    </w:p>
    <w:p w:rsidR="00000000" w:rsidDel="00000000" w:rsidP="00000000" w:rsidRDefault="00000000" w:rsidRPr="00000000" w14:paraId="0000000E">
      <w:pPr>
        <w:numPr>
          <w:ilvl w:val="0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0"/>
        </w:tabs>
        <w:spacing w:line="276" w:lineRule="auto"/>
        <w:ind w:left="0" w:firstLine="0"/>
        <w:jc w:val="both"/>
        <w:rPr>
          <w:rFonts w:ascii="Arial" w:cs="Arial" w:eastAsia="Arial" w:hAnsi="Arial"/>
          <w:sz w:val="22"/>
          <w:szCs w:val="22"/>
        </w:rPr>
      </w:pPr>
      <w:bookmarkStart w:colFirst="0" w:colLast="0" w:name="_heading=h.1fob9te" w:id="5"/>
      <w:bookmarkEnd w:id="5"/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Projekt zagospodarowania terenu – Budowa przyłącza ciepłowniczego do budynku przy ul. Puławskiej 300 w Warszawie,</w:t>
      </w:r>
    </w:p>
    <w:p w:rsidR="00000000" w:rsidDel="00000000" w:rsidP="00000000" w:rsidRDefault="00000000" w:rsidRPr="00000000" w14:paraId="0000000F">
      <w:pPr>
        <w:numPr>
          <w:ilvl w:val="0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0"/>
        </w:tabs>
        <w:spacing w:line="276" w:lineRule="auto"/>
        <w:ind w:left="0" w:firstLine="0"/>
        <w:jc w:val="both"/>
        <w:rPr>
          <w:rFonts w:ascii="Arial" w:cs="Arial" w:eastAsia="Arial" w:hAnsi="Arial"/>
          <w:sz w:val="22"/>
          <w:szCs w:val="22"/>
          <w:u w:val="none"/>
        </w:rPr>
      </w:pPr>
      <w:bookmarkStart w:colFirst="0" w:colLast="0" w:name="_heading=h.3bmlpxi4nwb" w:id="6"/>
      <w:bookmarkEnd w:id="6"/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Projekt techniczny – Budowa przyłącza ciepłowniczego do budynku przy ul. Puławskiej 300 w Warszawie,</w:t>
      </w:r>
    </w:p>
    <w:p w:rsidR="00000000" w:rsidDel="00000000" w:rsidP="00000000" w:rsidRDefault="00000000" w:rsidRPr="00000000" w14:paraId="00000010">
      <w:pPr>
        <w:numPr>
          <w:ilvl w:val="0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0"/>
        </w:tabs>
        <w:spacing w:line="276" w:lineRule="auto"/>
        <w:ind w:left="0" w:firstLine="0"/>
        <w:jc w:val="both"/>
        <w:rPr>
          <w:rFonts w:ascii="Arial" w:cs="Arial" w:eastAsia="Arial" w:hAnsi="Arial"/>
          <w:sz w:val="22"/>
          <w:szCs w:val="22"/>
        </w:rPr>
      </w:pPr>
      <w:bookmarkStart w:colFirst="0" w:colLast="0" w:name="_heading=h.3znysh7" w:id="7"/>
      <w:bookmarkEnd w:id="7"/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Projekt gospodarki zielenią wraz z inwentaryzacją zieleni,</w:t>
      </w:r>
    </w:p>
    <w:p w:rsidR="00000000" w:rsidDel="00000000" w:rsidP="00000000" w:rsidRDefault="00000000" w:rsidRPr="00000000" w14:paraId="00000011">
      <w:pPr>
        <w:numPr>
          <w:ilvl w:val="0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0"/>
        </w:tabs>
        <w:spacing w:line="276" w:lineRule="auto"/>
        <w:ind w:left="0" w:firstLine="0"/>
        <w:jc w:val="both"/>
        <w:rPr>
          <w:rFonts w:ascii="Arial" w:cs="Arial" w:eastAsia="Arial" w:hAnsi="Arial"/>
          <w:sz w:val="22"/>
          <w:szCs w:val="22"/>
          <w:u w:val="none"/>
        </w:rPr>
      </w:pPr>
      <w:bookmarkStart w:colFirst="0" w:colLast="0" w:name="_heading=h.9lpt2nympcns" w:id="8"/>
      <w:bookmarkEnd w:id="8"/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Opinia geotechniczna wraz z dokumentacją badań podłoża gruntowego,</w:t>
      </w:r>
    </w:p>
    <w:p w:rsidR="00000000" w:rsidDel="00000000" w:rsidP="00000000" w:rsidRDefault="00000000" w:rsidRPr="00000000" w14:paraId="00000012">
      <w:pPr>
        <w:numPr>
          <w:ilvl w:val="0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0"/>
        </w:tabs>
        <w:spacing w:line="276" w:lineRule="auto"/>
        <w:ind w:left="0" w:firstLine="0"/>
        <w:jc w:val="both"/>
        <w:rPr>
          <w:rFonts w:ascii="Arial" w:cs="Arial" w:eastAsia="Arial" w:hAnsi="Arial"/>
          <w:sz w:val="22"/>
          <w:szCs w:val="22"/>
          <w:u w:val="none"/>
        </w:rPr>
      </w:pPr>
      <w:bookmarkStart w:colFirst="0" w:colLast="0" w:name="_heading=h.tt8b778cf2hu" w:id="9"/>
      <w:bookmarkEnd w:id="9"/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Projekt geotechniczny, </w:t>
      </w:r>
    </w:p>
    <w:p w:rsidR="00000000" w:rsidDel="00000000" w:rsidP="00000000" w:rsidRDefault="00000000" w:rsidRPr="00000000" w14:paraId="00000013">
      <w:pPr>
        <w:numPr>
          <w:ilvl w:val="0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0"/>
        </w:tabs>
        <w:spacing w:line="276" w:lineRule="auto"/>
        <w:ind w:left="0" w:firstLine="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Zestawienie materiałów zapewnianych przez Zamawiającego.</w:t>
      </w:r>
    </w:p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0"/>
        </w:tabs>
        <w:spacing w:line="276" w:lineRule="auto"/>
        <w:jc w:val="both"/>
        <w:rPr>
          <w:rFonts w:ascii="Arial" w:cs="Arial" w:eastAsia="Arial" w:hAnsi="Arial"/>
          <w:color w:val="ff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0"/>
        </w:tabs>
        <w:spacing w:line="276" w:lineRule="auto"/>
        <w:jc w:val="both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oraz załączona dokumentacja formalno-prawna, w tym m.in.:</w:t>
      </w:r>
    </w:p>
    <w:p w:rsidR="00000000" w:rsidDel="00000000" w:rsidP="00000000" w:rsidRDefault="00000000" w:rsidRPr="00000000" w14:paraId="0000001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0"/>
        </w:tabs>
        <w:spacing w:line="276" w:lineRule="auto"/>
        <w:jc w:val="both"/>
        <w:rPr>
          <w:rFonts w:ascii="Arial" w:cs="Arial" w:eastAsia="Arial" w:hAnsi="Arial"/>
          <w:color w:val="ff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numPr>
          <w:ilvl w:val="0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0"/>
        </w:tabs>
        <w:spacing w:line="276" w:lineRule="auto"/>
        <w:ind w:left="0" w:firstLine="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Zgłoszenie robót budowlanych z dnia 13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.08.2024 r.</w:t>
      </w:r>
    </w:p>
    <w:p w:rsidR="00000000" w:rsidDel="00000000" w:rsidP="00000000" w:rsidRDefault="00000000" w:rsidRPr="00000000" w14:paraId="0000001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0"/>
        </w:tabs>
        <w:spacing w:line="276" w:lineRule="auto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numPr>
          <w:ilvl w:val="1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0"/>
        </w:tabs>
        <w:spacing w:line="276" w:lineRule="auto"/>
        <w:ind w:left="567" w:hanging="567"/>
        <w:jc w:val="both"/>
        <w:rPr>
          <w:rFonts w:ascii="Arial" w:cs="Arial" w:eastAsia="Arial" w:hAnsi="Arial"/>
          <w:b w:val="1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u w:val="single"/>
          <w:rtl w:val="0"/>
        </w:rPr>
        <w:t xml:space="preserve">Zadanie 2: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0"/>
        </w:tabs>
        <w:spacing w:line="276" w:lineRule="auto"/>
        <w:ind w:left="720" w:hanging="36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Projekt zagospodarowania terenu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– Budowa przyłącza ciepłowniczego do budynku przy ul. Wileńskiej 31 w Warszawie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,</w:t>
      </w:r>
    </w:p>
    <w:p w:rsidR="00000000" w:rsidDel="00000000" w:rsidP="00000000" w:rsidRDefault="00000000" w:rsidRPr="00000000" w14:paraId="0000001B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0"/>
        </w:tabs>
        <w:spacing w:line="276" w:lineRule="auto"/>
        <w:ind w:left="720" w:hanging="36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Projekt techniczny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– Budowa przyłącza ciepłowniczego do budynku przy ul. Wileńskiej 31 w Warszawie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,</w:t>
      </w:r>
    </w:p>
    <w:p w:rsidR="00000000" w:rsidDel="00000000" w:rsidP="00000000" w:rsidRDefault="00000000" w:rsidRPr="00000000" w14:paraId="0000001C">
      <w:pPr>
        <w:numPr>
          <w:ilvl w:val="0"/>
          <w:numId w:val="2"/>
        </w:numPr>
        <w:tabs>
          <w:tab w:val="left" w:leader="none" w:pos="0"/>
        </w:tabs>
        <w:spacing w:line="276" w:lineRule="auto"/>
        <w:ind w:left="720" w:hanging="360"/>
        <w:jc w:val="both"/>
        <w:rPr>
          <w:rFonts w:ascii="Arial" w:cs="Arial" w:eastAsia="Arial" w:hAnsi="Arial"/>
          <w:sz w:val="22"/>
          <w:szCs w:val="22"/>
        </w:rPr>
      </w:pPr>
      <w:bookmarkStart w:colFirst="0" w:colLast="0" w:name="_heading=h.3znysh7" w:id="7"/>
      <w:bookmarkEnd w:id="7"/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Inwentaryzacja drzew i krzewów wraz z projektem gospodarki istniejącą zielenią,</w:t>
      </w:r>
    </w:p>
    <w:p w:rsidR="00000000" w:rsidDel="00000000" w:rsidP="00000000" w:rsidRDefault="00000000" w:rsidRPr="00000000" w14:paraId="0000001D">
      <w:pPr>
        <w:numPr>
          <w:ilvl w:val="0"/>
          <w:numId w:val="2"/>
        </w:numPr>
        <w:tabs>
          <w:tab w:val="left" w:leader="none" w:pos="0"/>
        </w:tabs>
        <w:spacing w:line="276" w:lineRule="auto"/>
        <w:ind w:left="720" w:hanging="360"/>
        <w:jc w:val="both"/>
        <w:rPr>
          <w:rFonts w:ascii="Arial" w:cs="Arial" w:eastAsia="Arial" w:hAnsi="Arial"/>
          <w:sz w:val="22"/>
          <w:szCs w:val="22"/>
        </w:rPr>
      </w:pPr>
      <w:bookmarkStart w:colFirst="0" w:colLast="0" w:name="_heading=h.m9cpuge2dbxn" w:id="10"/>
      <w:bookmarkEnd w:id="10"/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Projekt czasowej organizacji ruchu,</w:t>
      </w:r>
    </w:p>
    <w:p w:rsidR="00000000" w:rsidDel="00000000" w:rsidP="00000000" w:rsidRDefault="00000000" w:rsidRPr="00000000" w14:paraId="0000001E">
      <w:pPr>
        <w:numPr>
          <w:ilvl w:val="0"/>
          <w:numId w:val="2"/>
        </w:numPr>
        <w:tabs>
          <w:tab w:val="left" w:leader="none" w:pos="0"/>
        </w:tabs>
        <w:spacing w:line="276" w:lineRule="auto"/>
        <w:ind w:left="720" w:hanging="360"/>
        <w:jc w:val="both"/>
        <w:rPr>
          <w:rFonts w:ascii="Arial" w:cs="Arial" w:eastAsia="Arial" w:hAnsi="Arial"/>
          <w:sz w:val="22"/>
          <w:szCs w:val="22"/>
        </w:rPr>
      </w:pPr>
      <w:bookmarkStart w:colFirst="0" w:colLast="0" w:name="_heading=h.qnwapv2llyzb" w:id="11"/>
      <w:bookmarkEnd w:id="11"/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Projekt odtworzenia nawierzchni,</w:t>
      </w:r>
    </w:p>
    <w:p w:rsidR="00000000" w:rsidDel="00000000" w:rsidP="00000000" w:rsidRDefault="00000000" w:rsidRPr="00000000" w14:paraId="0000001F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0"/>
        </w:tabs>
        <w:spacing w:line="276" w:lineRule="auto"/>
        <w:ind w:left="720" w:hanging="36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Projekt zabezpieczenia kabli oświetleniowych ZDM,</w:t>
      </w:r>
    </w:p>
    <w:p w:rsidR="00000000" w:rsidDel="00000000" w:rsidP="00000000" w:rsidRDefault="00000000" w:rsidRPr="00000000" w14:paraId="00000020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0"/>
        </w:tabs>
        <w:spacing w:line="276" w:lineRule="auto"/>
        <w:ind w:left="720" w:hanging="36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Projekt zabezpieczenia kabli Stoen Operator sp. z o.o.,</w:t>
      </w:r>
    </w:p>
    <w:p w:rsidR="00000000" w:rsidDel="00000000" w:rsidP="00000000" w:rsidRDefault="00000000" w:rsidRPr="00000000" w14:paraId="00000021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0"/>
        </w:tabs>
        <w:spacing w:line="276" w:lineRule="auto"/>
        <w:ind w:left="720" w:hanging="36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Geotechniczne warunki posadowienia,</w:t>
      </w:r>
    </w:p>
    <w:p w:rsidR="00000000" w:rsidDel="00000000" w:rsidP="00000000" w:rsidRDefault="00000000" w:rsidRPr="00000000" w14:paraId="00000022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0"/>
        </w:tabs>
        <w:spacing w:line="276" w:lineRule="auto"/>
        <w:ind w:left="720" w:hanging="36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Zestawienie materiałów zapewnianych przez Zamawiającego.</w:t>
      </w:r>
    </w:p>
    <w:p w:rsidR="00000000" w:rsidDel="00000000" w:rsidP="00000000" w:rsidRDefault="00000000" w:rsidRPr="00000000" w14:paraId="0000002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0"/>
        </w:tabs>
        <w:spacing w:line="276" w:lineRule="auto"/>
        <w:jc w:val="both"/>
        <w:rPr>
          <w:rFonts w:ascii="Arial" w:cs="Arial" w:eastAsia="Arial" w:hAnsi="Arial"/>
          <w:b w:val="1"/>
          <w:color w:val="ff0000"/>
          <w:sz w:val="22"/>
          <w:szCs w:val="22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0"/>
        </w:tabs>
        <w:spacing w:line="276" w:lineRule="auto"/>
        <w:jc w:val="both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oraz załączona dokumentacja formalno-prawna, w tym m.in.:</w:t>
      </w:r>
    </w:p>
    <w:p w:rsidR="00000000" w:rsidDel="00000000" w:rsidP="00000000" w:rsidRDefault="00000000" w:rsidRPr="00000000" w14:paraId="0000002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0"/>
        </w:tabs>
        <w:spacing w:line="276" w:lineRule="auto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0"/>
        </w:tabs>
        <w:spacing w:line="276" w:lineRule="auto"/>
        <w:ind w:left="720" w:hanging="36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Zgłoszenie robót budowlanych z dnia 19.08.2025 r.</w:t>
      </w:r>
    </w:p>
    <w:p w:rsidR="00000000" w:rsidDel="00000000" w:rsidP="00000000" w:rsidRDefault="00000000" w:rsidRPr="00000000" w14:paraId="0000002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0"/>
        </w:tabs>
        <w:spacing w:line="276" w:lineRule="auto"/>
        <w:jc w:val="both"/>
        <w:rPr>
          <w:rFonts w:ascii="Arial" w:cs="Arial" w:eastAsia="Arial" w:hAnsi="Arial"/>
          <w:color w:val="ff0000"/>
          <w:sz w:val="22"/>
          <w:szCs w:val="22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0"/>
        </w:tabs>
        <w:spacing w:line="276" w:lineRule="auto"/>
        <w:jc w:val="both"/>
        <w:rPr>
          <w:rFonts w:ascii="Arial" w:cs="Arial" w:eastAsia="Arial" w:hAnsi="Arial"/>
          <w:color w:val="000000"/>
          <w:sz w:val="22"/>
          <w:szCs w:val="22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0"/>
        </w:tabs>
        <w:spacing w:line="276" w:lineRule="auto"/>
        <w:ind w:left="0" w:firstLine="0"/>
        <w:jc w:val="both"/>
        <w:rPr>
          <w:rFonts w:ascii="Arial" w:cs="Arial" w:eastAsia="Arial" w:hAnsi="Arial"/>
          <w:b w:val="1"/>
          <w:color w:val="000000"/>
          <w:u w:val="single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u w:val="single"/>
          <w:rtl w:val="0"/>
        </w:rPr>
        <w:t xml:space="preserve">Zakres zamówienia obejmuje:</w:t>
      </w:r>
    </w:p>
    <w:p w:rsidR="00000000" w:rsidDel="00000000" w:rsidP="00000000" w:rsidRDefault="00000000" w:rsidRPr="00000000" w14:paraId="0000002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0"/>
        </w:tabs>
        <w:spacing w:line="276" w:lineRule="auto"/>
        <w:jc w:val="both"/>
        <w:rPr>
          <w:rFonts w:ascii="Arial" w:cs="Arial" w:eastAsia="Arial" w:hAnsi="Arial"/>
          <w:b w:val="1"/>
          <w:color w:val="00000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0"/>
        </w:tabs>
        <w:spacing w:line="276" w:lineRule="auto"/>
        <w:jc w:val="both"/>
        <w:rPr>
          <w:rFonts w:ascii="Arial" w:cs="Arial" w:eastAsia="Arial" w:hAnsi="Arial"/>
          <w:b w:val="1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Zadanie 1 -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Budowa przyłącza ciepłowniczego do budynku przy ul. Puławskiej 300 w Warszawie.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0"/>
        </w:tabs>
        <w:spacing w:line="276" w:lineRule="auto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Zadanie obejmuje wykonanie przyłącza ciepłowniczego 2xD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N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32/110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w technologii preizolowanej o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długości ok.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13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m do budynku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biurowego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przy ul.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Puławskiej 300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w Warszawie oraz konstrukcj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ę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obudowy odgałęzienia projektowanego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przyłącza ciepłowniczego od istniejącej sieci ciepłowniczej kanałowej DN250.</w:t>
      </w:r>
    </w:p>
    <w:p w:rsidR="00000000" w:rsidDel="00000000" w:rsidP="00000000" w:rsidRDefault="00000000" w:rsidRPr="00000000" w14:paraId="0000002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0"/>
        </w:tabs>
        <w:spacing w:line="276" w:lineRule="auto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Zasilanie z istniejącej sieci ciepłowniczej kanałowej 2xDN250. Włączenie na sieć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należy wykonać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poprzez wcinkę na zimno rurociągiem stalowym DN 65 mm (dzxg 76,1x6,3 mm), po odcięciu i częściowym odwodnieniu odcinka istniejącego rurociągu.</w:t>
      </w:r>
    </w:p>
    <w:p w:rsidR="00000000" w:rsidDel="00000000" w:rsidP="00000000" w:rsidRDefault="00000000" w:rsidRPr="00000000" w14:paraId="0000002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0"/>
        </w:tabs>
        <w:spacing w:line="276" w:lineRule="auto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P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race budowlane prowadzone są na zewnątrz budynku oraz wewnątrz budynku.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Projektowana budowa przyłącza ciepłowniczego będzie zrealizowana pod istniejącym terenem utwardzonym stanowiącym dojazd do budynku oraz parking i pod istniejącym chodnikiem. Po zakończeniu robót montażowych należy odtworzyć nawierzchnie do stanu pierwotnego.</w:t>
      </w:r>
    </w:p>
    <w:p w:rsidR="00000000" w:rsidDel="00000000" w:rsidP="00000000" w:rsidRDefault="00000000" w:rsidRPr="00000000" w14:paraId="0000002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0"/>
        </w:tabs>
        <w:spacing w:line="276" w:lineRule="auto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Prace wykonywane będą na działce nr ew.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35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, obręb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1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-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08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-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31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, jednostka ewidencyjna: 14651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3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_8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dzielnica Ursynów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na którą Veolia posiada zgody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na dysponowanie nieruchomością na cele budowlane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.</w:t>
      </w:r>
    </w:p>
    <w:p w:rsidR="00000000" w:rsidDel="00000000" w:rsidP="00000000" w:rsidRDefault="00000000" w:rsidRPr="00000000" w14:paraId="0000003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0"/>
        </w:tabs>
        <w:spacing w:line="276" w:lineRule="auto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Budowa projektowanego przyłącza w gruncie wykonywana będzie w wykopie otwartym.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Rurociągi przyłącza ciepłowniczego zaprojektowano z zagłębieniem osi 0,72 – 0,81 m p.p.t.</w:t>
      </w:r>
    </w:p>
    <w:p w:rsidR="00000000" w:rsidDel="00000000" w:rsidP="00000000" w:rsidRDefault="00000000" w:rsidRPr="00000000" w14:paraId="00000031">
      <w:pPr>
        <w:tabs>
          <w:tab w:val="left" w:leader="none" w:pos="0"/>
        </w:tabs>
        <w:spacing w:line="276" w:lineRule="auto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w odniesieniu do rzędnych terenu istniejącego</w:t>
      </w:r>
    </w:p>
    <w:p w:rsidR="00000000" w:rsidDel="00000000" w:rsidP="00000000" w:rsidRDefault="00000000" w:rsidRPr="00000000" w14:paraId="0000003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0"/>
        </w:tabs>
        <w:spacing w:line="276" w:lineRule="auto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Dla przyłącza do budynku przy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ul. Puławskiej 300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należy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wykonać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zawory odcinające preizolowane 2xDN32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w studni z kręgów betonowych.</w:t>
      </w:r>
    </w:p>
    <w:p w:rsidR="00000000" w:rsidDel="00000000" w:rsidP="00000000" w:rsidRDefault="00000000" w:rsidRPr="00000000" w14:paraId="0000003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0"/>
        </w:tabs>
        <w:spacing w:line="276" w:lineRule="auto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0"/>
        </w:tabs>
        <w:spacing w:line="276" w:lineRule="auto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Zakres zamówienia określa dołączona do postępowania dokumentacja techniczna </w:t>
        <w:br w:type="textWrapping"/>
        <w:t xml:space="preserve">i formalno–prawna.</w:t>
      </w:r>
    </w:p>
    <w:p w:rsidR="00000000" w:rsidDel="00000000" w:rsidP="00000000" w:rsidRDefault="00000000" w:rsidRPr="00000000" w14:paraId="0000003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0"/>
        </w:tabs>
        <w:spacing w:line="276" w:lineRule="auto"/>
        <w:jc w:val="both"/>
        <w:rPr>
          <w:rFonts w:ascii="Arial" w:cs="Arial" w:eastAsia="Arial" w:hAnsi="Arial"/>
          <w:color w:val="000000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0"/>
        </w:tabs>
        <w:spacing w:line="276" w:lineRule="auto"/>
        <w:jc w:val="both"/>
        <w:rPr>
          <w:rFonts w:ascii="Arial" w:cs="Arial" w:eastAsia="Arial" w:hAnsi="Arial"/>
          <w:b w:val="1"/>
          <w:color w:val="000000"/>
          <w:sz w:val="22"/>
          <w:szCs w:val="22"/>
          <w:u w:val="single"/>
        </w:rPr>
      </w:pPr>
      <w:bookmarkStart w:colFirst="0" w:colLast="0" w:name="_heading=h.2et92p0" w:id="12"/>
      <w:bookmarkEnd w:id="12"/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u w:val="single"/>
          <w:rtl w:val="0"/>
        </w:rPr>
        <w:t xml:space="preserve">Szczegółowe uwarunkowania zamówienia:</w:t>
      </w:r>
    </w:p>
    <w:p w:rsidR="00000000" w:rsidDel="00000000" w:rsidP="00000000" w:rsidRDefault="00000000" w:rsidRPr="00000000" w14:paraId="0000003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0"/>
        </w:tabs>
        <w:spacing w:line="276" w:lineRule="auto"/>
        <w:jc w:val="both"/>
        <w:rPr>
          <w:rFonts w:ascii="Arial" w:cs="Arial" w:eastAsia="Arial" w:hAnsi="Arial"/>
          <w:b w:val="1"/>
          <w:color w:val="000000"/>
          <w:sz w:val="20"/>
          <w:szCs w:val="20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pStyle w:val="Heading1"/>
        <w:numPr>
          <w:ilvl w:val="0"/>
          <w:numId w:val="1"/>
        </w:numPr>
        <w:tabs>
          <w:tab w:val="left" w:leader="none" w:pos="142"/>
        </w:tabs>
        <w:spacing w:line="276" w:lineRule="auto"/>
        <w:ind w:left="0" w:firstLine="0"/>
        <w:jc w:val="both"/>
        <w:rPr>
          <w:rFonts w:ascii="Arial" w:cs="Arial" w:eastAsia="Arial" w:hAnsi="Arial"/>
          <w:b w:val="1"/>
          <w:sz w:val="22"/>
          <w:szCs w:val="22"/>
          <w:u w:val="none"/>
        </w:rPr>
      </w:pPr>
      <w:bookmarkStart w:colFirst="0" w:colLast="0" w:name="_heading=h.yk7ebqrn1yk5" w:id="13"/>
      <w:bookmarkEnd w:id="13"/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Zamawiający oczekuje realizacji zadania w zakresie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gotowości do przesyłu ciepła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do dnia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30.09.2025 r.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(odbiór końcowy do dnia 7.11.2025 r.)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142"/>
        </w:tabs>
        <w:spacing w:line="276" w:lineRule="auto"/>
        <w:ind w:left="0" w:firstLine="0"/>
        <w:jc w:val="both"/>
        <w:rPr>
          <w:rFonts w:ascii="Arial" w:cs="Arial" w:eastAsia="Arial" w:hAnsi="Arial"/>
          <w:b w:val="1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Wykonawca po zakończonych robotach jest zobowiązany przywrócić teren do stanu pierwotnego.</w:t>
      </w:r>
    </w:p>
    <w:p w:rsidR="00000000" w:rsidDel="00000000" w:rsidP="00000000" w:rsidRDefault="00000000" w:rsidRPr="00000000" w14:paraId="0000003A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142"/>
        </w:tabs>
        <w:spacing w:line="276" w:lineRule="auto"/>
        <w:ind w:left="0" w:firstLine="0"/>
        <w:jc w:val="both"/>
        <w:rPr>
          <w:rFonts w:ascii="Arial" w:cs="Arial" w:eastAsia="Arial" w:hAnsi="Arial"/>
          <w:color w:val="000000"/>
          <w:sz w:val="22"/>
          <w:szCs w:val="22"/>
        </w:rPr>
      </w:pPr>
      <w:bookmarkStart w:colFirst="0" w:colLast="0" w:name="_heading=h.3dy6vkm" w:id="14"/>
      <w:bookmarkEnd w:id="14"/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Realizacja Przedmiotu Umowy w ramach przedmiotowego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postępowania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będzie odbywała się na podstawie dokumentu zezwalającego na realizację robót budowlanych. </w:t>
      </w:r>
    </w:p>
    <w:p w:rsidR="00000000" w:rsidDel="00000000" w:rsidP="00000000" w:rsidRDefault="00000000" w:rsidRPr="00000000" w14:paraId="0000003B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142"/>
        </w:tabs>
        <w:spacing w:line="276" w:lineRule="auto"/>
        <w:ind w:left="0" w:firstLine="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Zamawiający oczekuje, że realizacja inwestycji nie będzie przekraczała wyznaczonej przez Zamawiającego daty realizacji zadanie zgodnie z pkt 1) powyżej. Przedmiotowa data  powinna zostać uwzględniona w harmonogramie, który zostanie przygotowany przez Wykonawcę. </w:t>
      </w:r>
    </w:p>
    <w:p w:rsidR="00000000" w:rsidDel="00000000" w:rsidP="00000000" w:rsidRDefault="00000000" w:rsidRPr="00000000" w14:paraId="0000003C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142"/>
        </w:tabs>
        <w:spacing w:line="276" w:lineRule="auto"/>
        <w:ind w:left="0" w:firstLine="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Wykonawca jest zobowiązany do wykonania Przedmiotu Zamówienia zgodnie z załączoną dokumentacją projektową i formalno-prawną. </w:t>
      </w:r>
    </w:p>
    <w:p w:rsidR="00000000" w:rsidDel="00000000" w:rsidP="00000000" w:rsidRDefault="00000000" w:rsidRPr="00000000" w14:paraId="0000003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142"/>
        </w:tabs>
        <w:spacing w:line="276" w:lineRule="auto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142"/>
        </w:tabs>
        <w:spacing w:line="276" w:lineRule="auto"/>
        <w:jc w:val="both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Zadanie 2 - Budowa przyłącza ciepłowniczego do budynku przy ul. Wileńskiej 31 w Warszawie</w:t>
      </w:r>
    </w:p>
    <w:p w:rsidR="00000000" w:rsidDel="00000000" w:rsidP="00000000" w:rsidRDefault="00000000" w:rsidRPr="00000000" w14:paraId="0000003F">
      <w:pPr>
        <w:tabs>
          <w:tab w:val="left" w:leader="none" w:pos="142"/>
        </w:tabs>
        <w:spacing w:after="0" w:before="0" w:line="276" w:lineRule="auto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Zadanie obejmuje budowę przyłącza ciepłowniczego 2xDn50/125 do istniejącego budynku mieszkalnego przy ulicy Wileńskiej w dzielnicy Warszawa Praga Północ. Projektowane przyłącze znajdzie się na działkach nr 48 i 46 z obrębu 4-13-07. Budowa projektowanego przyłącza w gruncie wykonywana będzie w wykopie otwartym. Rurociągi będą układane na głębokości ok. 1,2÷1,6 m poniżej poziomu terenu. </w:t>
      </w:r>
    </w:p>
    <w:p w:rsidR="00000000" w:rsidDel="00000000" w:rsidP="00000000" w:rsidRDefault="00000000" w:rsidRPr="00000000" w14:paraId="00000040">
      <w:pPr>
        <w:tabs>
          <w:tab w:val="left" w:leader="none" w:pos="142"/>
        </w:tabs>
        <w:spacing w:after="0" w:before="0" w:line="276" w:lineRule="auto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Dla przyłącza do budynku przy ul. Wileńskiej 31  należy wykonać preizolowane zawory odcinające Dn50 zlokalizowane w chodniku. Ze względu na małą ilość miejsca zawory schowano w obudowach hydrantowych opierających się na pierścieniu z fundamentowych bloczków betonowych.</w:t>
      </w:r>
    </w:p>
    <w:p w:rsidR="00000000" w:rsidDel="00000000" w:rsidP="00000000" w:rsidRDefault="00000000" w:rsidRPr="00000000" w14:paraId="00000041">
      <w:pPr>
        <w:tabs>
          <w:tab w:val="left" w:leader="none" w:pos="142"/>
        </w:tabs>
        <w:spacing w:after="0" w:before="0" w:line="276" w:lineRule="auto"/>
        <w:jc w:val="both"/>
        <w:rPr>
          <w:rFonts w:ascii="Arial" w:cs="Arial" w:eastAsia="Arial" w:hAnsi="Arial"/>
          <w:sz w:val="22"/>
          <w:szCs w:val="22"/>
          <w:highlight w:val="yellow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Projektowane przyłącze znajdzie się na działkach nr 48 i 46 z obrębu 4-13-07 na które Veolia posiada zgody na dysponowanie nieruchomością na cele budowlane. Właścicielem działki 46 jest Miasto st. Warszawa natomiast działka nr 48 jest działką drogową w zarządzie ZDM.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0"/>
        </w:tabs>
        <w:spacing w:after="0" w:before="0" w:line="276" w:lineRule="auto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Zakres zamówienia określa dołączona do postępowania dokumentacja techniczna i formalno–prawna.</w:t>
      </w:r>
    </w:p>
    <w:p w:rsidR="00000000" w:rsidDel="00000000" w:rsidP="00000000" w:rsidRDefault="00000000" w:rsidRPr="00000000" w14:paraId="0000004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0"/>
        </w:tabs>
        <w:spacing w:line="276" w:lineRule="auto"/>
        <w:jc w:val="both"/>
        <w:rPr>
          <w:rFonts w:ascii="Arial" w:cs="Arial" w:eastAsia="Arial" w:hAnsi="Arial"/>
          <w:color w:val="000000"/>
          <w:sz w:val="22"/>
          <w:szCs w:val="22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0"/>
        </w:tabs>
        <w:spacing w:line="276" w:lineRule="auto"/>
        <w:jc w:val="both"/>
        <w:rPr>
          <w:rFonts w:ascii="Arial" w:cs="Arial" w:eastAsia="Arial" w:hAnsi="Arial"/>
          <w:b w:val="1"/>
          <w:sz w:val="22"/>
          <w:szCs w:val="22"/>
          <w:u w:val="single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u w:val="single"/>
          <w:rtl w:val="0"/>
        </w:rPr>
        <w:t xml:space="preserve">Szczegółowe uwarunkowania zamówienia:</w:t>
      </w:r>
    </w:p>
    <w:p w:rsidR="00000000" w:rsidDel="00000000" w:rsidP="00000000" w:rsidRDefault="00000000" w:rsidRPr="00000000" w14:paraId="0000004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0"/>
        </w:tabs>
        <w:spacing w:line="276" w:lineRule="auto"/>
        <w:jc w:val="both"/>
        <w:rPr>
          <w:rFonts w:ascii="Arial" w:cs="Arial" w:eastAsia="Arial" w:hAnsi="Arial"/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pStyle w:val="Heading1"/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142"/>
        </w:tabs>
        <w:spacing w:line="276" w:lineRule="auto"/>
        <w:ind w:left="141.73228346456688" w:firstLine="0"/>
        <w:jc w:val="both"/>
        <w:rPr>
          <w:rFonts w:ascii="Arial" w:cs="Arial" w:eastAsia="Arial" w:hAnsi="Arial"/>
          <w:sz w:val="22"/>
          <w:szCs w:val="22"/>
          <w:u w:val="non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Zamawiający oczekuje realizacji zadania w zakresie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gotowości do przesyłu ciepła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do dnia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30.09.2025 r.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(odbiór końcowy do dnia 7.11.2025 r.)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142"/>
        </w:tabs>
        <w:spacing w:line="276" w:lineRule="auto"/>
        <w:ind w:left="141.73228346456688" w:firstLine="0"/>
        <w:jc w:val="both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Wykonawca po zakończonych robotach jest zobowiązany przywrócić teren do stanu pierwotnego.</w:t>
      </w:r>
    </w:p>
    <w:p w:rsidR="00000000" w:rsidDel="00000000" w:rsidP="00000000" w:rsidRDefault="00000000" w:rsidRPr="00000000" w14:paraId="00000048">
      <w:pPr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142"/>
        </w:tabs>
        <w:spacing w:line="276" w:lineRule="auto"/>
        <w:ind w:left="141.73228346456688" w:firstLine="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Jeśli będzie to konieczne Wykonawca będzie musiał opracować projekt czasowej organizacji ruchu oraz zaktualizować inwentaryzacje i uzgodnienia projektu zabezpieczenia kabli.</w:t>
      </w:r>
    </w:p>
    <w:p w:rsidR="00000000" w:rsidDel="00000000" w:rsidP="00000000" w:rsidRDefault="00000000" w:rsidRPr="00000000" w14:paraId="00000049">
      <w:pPr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142"/>
        </w:tabs>
        <w:spacing w:line="276" w:lineRule="auto"/>
        <w:ind w:left="141.73228346456688" w:firstLine="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Realizacja Przedmiotu Umowy w ramach przedmiotowego postępowania będzie odbywała się na podstawie dokumentu zezwalającego na realizację robót budowlanych. </w:t>
      </w:r>
    </w:p>
    <w:p w:rsidR="00000000" w:rsidDel="00000000" w:rsidP="00000000" w:rsidRDefault="00000000" w:rsidRPr="00000000" w14:paraId="0000004A">
      <w:pPr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142"/>
        </w:tabs>
        <w:spacing w:line="276" w:lineRule="auto"/>
        <w:ind w:left="141.73228346456688" w:firstLine="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Zamawiający oczekuje, że realizacja inwestycji nie będzie przekraczała wyznaczonej przez Zamawiającego daty realizacji zadanie zgodnie z pkt 1) powyżej. Przedmiotowa data  powinna zostać uwzględniona w harmonogramie, który zostanie przygotowany przez Wykonawcę. </w:t>
      </w:r>
    </w:p>
    <w:p w:rsidR="00000000" w:rsidDel="00000000" w:rsidP="00000000" w:rsidRDefault="00000000" w:rsidRPr="00000000" w14:paraId="0000004B">
      <w:pPr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142"/>
        </w:tabs>
        <w:spacing w:line="276" w:lineRule="auto"/>
        <w:ind w:left="141.73228346456688" w:firstLine="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Wykonawca jest zobowiązany do wykonania Przedmiotu Zamówienia zgodnie z załączoną dokumentacją projektową i formalno-prawną. </w:t>
      </w:r>
    </w:p>
    <w:p w:rsidR="00000000" w:rsidDel="00000000" w:rsidP="00000000" w:rsidRDefault="00000000" w:rsidRPr="00000000" w14:paraId="0000004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142"/>
        </w:tabs>
        <w:spacing w:line="276" w:lineRule="auto"/>
        <w:ind w:left="0" w:firstLine="0"/>
        <w:jc w:val="both"/>
        <w:rPr>
          <w:rFonts w:ascii="Arial" w:cs="Arial" w:eastAsia="Arial" w:hAnsi="Arial"/>
          <w:color w:val="ff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0"/>
        </w:tabs>
        <w:spacing w:line="276" w:lineRule="auto"/>
        <w:jc w:val="both"/>
        <w:rPr>
          <w:rFonts w:ascii="Arial" w:cs="Arial" w:eastAsia="Arial" w:hAnsi="Arial"/>
          <w:b w:val="1"/>
          <w:color w:val="000000"/>
          <w:sz w:val="22"/>
          <w:szCs w:val="22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tabs>
          <w:tab w:val="left" w:leader="none" w:pos="0"/>
        </w:tabs>
        <w:spacing w:line="276" w:lineRule="auto"/>
        <w:jc w:val="both"/>
        <w:rPr>
          <w:rFonts w:ascii="Arial" w:cs="Arial" w:eastAsia="Arial" w:hAnsi="Arial"/>
          <w:b w:val="1"/>
          <w:u w:val="single"/>
        </w:rPr>
      </w:pPr>
      <w:r w:rsidDel="00000000" w:rsidR="00000000" w:rsidRPr="00000000">
        <w:rPr>
          <w:rFonts w:ascii="Arial" w:cs="Arial" w:eastAsia="Arial" w:hAnsi="Arial"/>
          <w:b w:val="1"/>
          <w:u w:val="single"/>
          <w:rtl w:val="0"/>
        </w:rPr>
        <w:t xml:space="preserve">Uwagi dodatkowe:</w:t>
      </w:r>
    </w:p>
    <w:p w:rsidR="00000000" w:rsidDel="00000000" w:rsidP="00000000" w:rsidRDefault="00000000" w:rsidRPr="00000000" w14:paraId="0000004F">
      <w:pPr>
        <w:tabs>
          <w:tab w:val="left" w:leader="none" w:pos="0"/>
        </w:tabs>
        <w:spacing w:line="276" w:lineRule="auto"/>
        <w:jc w:val="both"/>
        <w:rPr>
          <w:rFonts w:ascii="Arial" w:cs="Arial" w:eastAsia="Arial" w:hAnsi="Arial"/>
          <w:b w:val="1"/>
          <w:sz w:val="22"/>
          <w:szCs w:val="2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numPr>
          <w:ilvl w:val="5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0"/>
        </w:tabs>
        <w:spacing w:line="276" w:lineRule="auto"/>
        <w:ind w:left="0" w:firstLine="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Zamawiający zastrzega sobie prawo do zmiany terminu wykonywania robót w terenie oraz ograniczenie przedmiotu umowy. Wykonawca zaakceptuje ewentualne przesunięcie terminu z przyczyn niezależnych od Zamawiającego oraz ograniczenie przedmiotu umowy. </w:t>
      </w:r>
    </w:p>
    <w:p w:rsidR="00000000" w:rsidDel="00000000" w:rsidP="00000000" w:rsidRDefault="00000000" w:rsidRPr="00000000" w14:paraId="00000051">
      <w:pPr>
        <w:numPr>
          <w:ilvl w:val="5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0"/>
        </w:tabs>
        <w:spacing w:line="276" w:lineRule="auto"/>
        <w:ind w:left="0" w:firstLine="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W takim przypadku Wykonawca nie będzie dochodził od Zamawiającego żadnych roszczeń, w tym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finansowych i zobowiązuje się przystąpić do wykonywania robót w terenie w nowym terminie oraz w ograniczonym zakresie.</w:t>
      </w:r>
    </w:p>
    <w:p w:rsidR="00000000" w:rsidDel="00000000" w:rsidP="00000000" w:rsidRDefault="00000000" w:rsidRPr="00000000" w14:paraId="00000052">
      <w:pPr>
        <w:numPr>
          <w:ilvl w:val="5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0"/>
        </w:tabs>
        <w:spacing w:line="276" w:lineRule="auto"/>
        <w:ind w:left="0" w:firstLine="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Wykonawca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zapewnia wszystkie materiały do wykonania przedmiotu zamówienia,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highlight w:val="white"/>
          <w:rtl w:val="0"/>
        </w:rPr>
        <w:t xml:space="preserve">oprócz 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materiałów wymienionych w załącznikach: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numPr>
          <w:ilvl w:val="0"/>
          <w:numId w:val="1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0"/>
        </w:tabs>
        <w:spacing w:line="276" w:lineRule="auto"/>
        <w:ind w:left="0" w:firstLine="0"/>
        <w:jc w:val="both"/>
        <w:rPr>
          <w:rFonts w:ascii="Arial" w:cs="Arial" w:eastAsia="Arial" w:hAnsi="Arial"/>
          <w:sz w:val="22"/>
          <w:szCs w:val="22"/>
          <w:highlight w:val="whit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Zestawienie materiałów zapewnianych przez Zamawiającego dla Zadania 1 -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u w:val="single"/>
          <w:rtl w:val="0"/>
        </w:rPr>
        <w:t xml:space="preserve">Załącznik A6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numPr>
          <w:ilvl w:val="0"/>
          <w:numId w:val="1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0"/>
        </w:tabs>
        <w:spacing w:line="276" w:lineRule="auto"/>
        <w:ind w:left="0" w:firstLine="0"/>
        <w:jc w:val="both"/>
        <w:rPr>
          <w:rFonts w:ascii="Arial" w:cs="Arial" w:eastAsia="Arial" w:hAnsi="Arial"/>
          <w:sz w:val="22"/>
          <w:szCs w:val="22"/>
          <w:highlight w:val="whit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Zestawienie materiałów zapewnianych przez Zamawiającego dla Zadania 2 -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u w:val="single"/>
          <w:rtl w:val="0"/>
        </w:rPr>
        <w:t xml:space="preserve">Załącznik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u w:val="singl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u w:val="single"/>
          <w:rtl w:val="0"/>
        </w:rPr>
        <w:t xml:space="preserve">B9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0"/>
        </w:tabs>
        <w:spacing w:line="276" w:lineRule="auto"/>
        <w:ind w:left="0" w:firstLine="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0"/>
        </w:tabs>
        <w:spacing w:line="276" w:lineRule="auto"/>
        <w:ind w:left="0" w:firstLine="0"/>
        <w:jc w:val="both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u w:val="single"/>
          <w:rtl w:val="0"/>
        </w:rPr>
        <w:t xml:space="preserve">Planowane terminy realizacji: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0"/>
        </w:tabs>
        <w:spacing w:line="276" w:lineRule="auto"/>
        <w:jc w:val="both"/>
        <w:rPr>
          <w:rFonts w:ascii="Arial" w:cs="Arial" w:eastAsia="Arial" w:hAnsi="Arial"/>
          <w:b w:val="1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numPr>
          <w:ilvl w:val="5"/>
          <w:numId w:val="15"/>
        </w:numPr>
        <w:spacing w:line="276" w:lineRule="auto"/>
        <w:ind w:left="880" w:right="72" w:hanging="454"/>
        <w:jc w:val="both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Zgodnie z powyższymi zapisami oraz z § 2 Umowy.</w:t>
      </w:r>
    </w:p>
    <w:p w:rsidR="00000000" w:rsidDel="00000000" w:rsidP="00000000" w:rsidRDefault="00000000" w:rsidRPr="00000000" w14:paraId="00000059">
      <w:pPr>
        <w:tabs>
          <w:tab w:val="left" w:leader="none" w:pos="-2268"/>
          <w:tab w:val="left" w:leader="none" w:pos="0"/>
        </w:tabs>
        <w:spacing w:line="276" w:lineRule="auto"/>
        <w:jc w:val="both"/>
        <w:rPr>
          <w:rFonts w:ascii="Arial" w:cs="Arial" w:eastAsia="Arial" w:hAnsi="Arial"/>
          <w:b w:val="1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jc w:val="both"/>
        <w:rPr>
          <w:rFonts w:ascii="Arial" w:cs="Arial" w:eastAsia="Arial" w:hAnsi="Arial"/>
          <w:b w:val="1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numPr>
          <w:ilvl w:val="0"/>
          <w:numId w:val="3"/>
        </w:numPr>
        <w:spacing w:line="276" w:lineRule="auto"/>
        <w:ind w:left="502" w:right="72" w:hanging="360"/>
        <w:jc w:val="both"/>
        <w:rPr/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Przedmiot zamówienia dla ww. zadań obejmuje również nieuwzględnione w dokumentacji technicznej niżej wymienione koszty i roboty, które Wykonawca będzie zobowiązany ponieść i wykonać: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spacing w:line="276" w:lineRule="auto"/>
        <w:ind w:left="720" w:firstLine="0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numPr>
          <w:ilvl w:val="0"/>
          <w:numId w:val="6"/>
        </w:numPr>
        <w:tabs>
          <w:tab w:val="left" w:leader="none" w:pos="1080"/>
        </w:tabs>
        <w:spacing w:line="276" w:lineRule="auto"/>
        <w:ind w:left="720" w:hanging="36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Zapewnienie objęcia i sprawowanie funkcji kierownika budowy oraz kierownictwa robót branżowych przez osoby posiadające odpowiednie, wymagane stosownymi przepisami uprawnienia.</w:t>
      </w:r>
    </w:p>
    <w:p w:rsidR="00000000" w:rsidDel="00000000" w:rsidP="00000000" w:rsidRDefault="00000000" w:rsidRPr="00000000" w14:paraId="0000005E">
      <w:pPr>
        <w:numPr>
          <w:ilvl w:val="0"/>
          <w:numId w:val="6"/>
        </w:numPr>
        <w:tabs>
          <w:tab w:val="left" w:leader="none" w:pos="1080"/>
        </w:tabs>
        <w:spacing w:line="276" w:lineRule="auto"/>
        <w:ind w:left="720" w:hanging="36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W razie konieczności zapewnienie nadzoru służb specjalistycznych (archeolog, ornitolog, zieleń itp.).</w:t>
      </w:r>
    </w:p>
    <w:p w:rsidR="00000000" w:rsidDel="00000000" w:rsidP="00000000" w:rsidRDefault="00000000" w:rsidRPr="00000000" w14:paraId="0000005F">
      <w:pPr>
        <w:numPr>
          <w:ilvl w:val="0"/>
          <w:numId w:val="6"/>
        </w:numPr>
        <w:tabs>
          <w:tab w:val="left" w:leader="none" w:pos="1080"/>
        </w:tabs>
        <w:spacing w:line="276" w:lineRule="auto"/>
        <w:ind w:left="720" w:hanging="36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Zajęcie w imieniu Zamawiającego pasa frontu robót zgodnie z załączonymi w dokumentacji formalno-prawnej, umowami, porozumieniami i uzgodnieniami z właścicielami terenów.</w:t>
      </w:r>
    </w:p>
    <w:p w:rsidR="00000000" w:rsidDel="00000000" w:rsidP="00000000" w:rsidRDefault="00000000" w:rsidRPr="00000000" w14:paraId="00000060">
      <w:pPr>
        <w:numPr>
          <w:ilvl w:val="0"/>
          <w:numId w:val="6"/>
        </w:numPr>
        <w:tabs>
          <w:tab w:val="left" w:leader="none" w:pos="1080"/>
        </w:tabs>
        <w:spacing w:line="276" w:lineRule="auto"/>
        <w:ind w:left="720" w:hanging="36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Opracowanie, uzgodnienie i wdrożenie projektu czasowej organizacji ruchu – jeżeli jest wymagane.</w:t>
      </w:r>
    </w:p>
    <w:p w:rsidR="00000000" w:rsidDel="00000000" w:rsidP="00000000" w:rsidRDefault="00000000" w:rsidRPr="00000000" w14:paraId="00000061">
      <w:pPr>
        <w:numPr>
          <w:ilvl w:val="0"/>
          <w:numId w:val="6"/>
        </w:numPr>
        <w:tabs>
          <w:tab w:val="left" w:leader="none" w:pos="1080"/>
        </w:tabs>
        <w:spacing w:line="276" w:lineRule="auto"/>
        <w:ind w:left="720" w:hanging="36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Zajęcie w imieniu Zamawiającego terenu na czas prowadzenia robót na warunkach określonych w decyzjach ZDM, WIR i ZTP  załączonych w dokumentacji projektowej i formalno-prawnej  dla poszczególnych Zadań oraz poniesienie kosztów z tego tytułu (jeśli dotyczy).</w:t>
      </w:r>
    </w:p>
    <w:p w:rsidR="00000000" w:rsidDel="00000000" w:rsidP="00000000" w:rsidRDefault="00000000" w:rsidRPr="00000000" w14:paraId="00000062">
      <w:pPr>
        <w:numPr>
          <w:ilvl w:val="0"/>
          <w:numId w:val="6"/>
        </w:numPr>
        <w:tabs>
          <w:tab w:val="left" w:leader="none" w:pos="1080"/>
        </w:tabs>
        <w:spacing w:line="276" w:lineRule="auto"/>
        <w:ind w:left="720" w:hanging="36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Zajęcia w imieniu Zamawiającego terenu na czas prowadzenia robót na warunkach określonych w umowach udostępnienia terenu z Miastem st. Warszawa oraz Skarbem Państwa i innymi podmiotami. </w:t>
      </w:r>
    </w:p>
    <w:p w:rsidR="00000000" w:rsidDel="00000000" w:rsidP="00000000" w:rsidRDefault="00000000" w:rsidRPr="00000000" w14:paraId="00000063">
      <w:pPr>
        <w:numPr>
          <w:ilvl w:val="0"/>
          <w:numId w:val="6"/>
        </w:numPr>
        <w:tabs>
          <w:tab w:val="left" w:leader="none" w:pos="1080"/>
        </w:tabs>
        <w:spacing w:line="276" w:lineRule="auto"/>
        <w:ind w:left="720" w:hanging="36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Każdorazowo przekazania zamawiającemu kopii decyzji na zajęcie pasa drogowego na czas realizacji robót oraz dowodu zapłaty na rzecz zarządcy pasa drogowego (jeśli dotyczy).</w:t>
      </w:r>
    </w:p>
    <w:p w:rsidR="00000000" w:rsidDel="00000000" w:rsidP="00000000" w:rsidRDefault="00000000" w:rsidRPr="00000000" w14:paraId="00000064">
      <w:pPr>
        <w:numPr>
          <w:ilvl w:val="0"/>
          <w:numId w:val="6"/>
        </w:numPr>
        <w:tabs>
          <w:tab w:val="left" w:leader="none" w:pos="1080"/>
        </w:tabs>
        <w:spacing w:line="276" w:lineRule="auto"/>
        <w:ind w:left="720" w:hanging="36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W razie konieczności aktualizację uzgodnień zabezpieczenia infrastruktury kolidującej z budowaną siecią ciepłownicza i przyłączami, m.in. inwentaryzacji e-on (Innogy Stoen Operator), Orange, ZDM i inni.</w:t>
      </w:r>
    </w:p>
    <w:p w:rsidR="00000000" w:rsidDel="00000000" w:rsidP="00000000" w:rsidRDefault="00000000" w:rsidRPr="00000000" w14:paraId="00000065">
      <w:pPr>
        <w:numPr>
          <w:ilvl w:val="0"/>
          <w:numId w:val="6"/>
        </w:numPr>
        <w:tabs>
          <w:tab w:val="left" w:leader="none" w:pos="1080"/>
        </w:tabs>
        <w:spacing w:line="276" w:lineRule="auto"/>
        <w:ind w:left="720" w:hanging="36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Mufowania i łączenia systemu alarmowego oraz piankowania mechanicznego przez osoby posiadające certyfikat producenta rur oraz producenta złączy. </w:t>
      </w:r>
    </w:p>
    <w:p w:rsidR="00000000" w:rsidDel="00000000" w:rsidP="00000000" w:rsidRDefault="00000000" w:rsidRPr="00000000" w14:paraId="00000066">
      <w:pPr>
        <w:numPr>
          <w:ilvl w:val="0"/>
          <w:numId w:val="6"/>
        </w:numPr>
        <w:tabs>
          <w:tab w:val="left" w:leader="none" w:pos="1080"/>
        </w:tabs>
        <w:spacing w:line="276" w:lineRule="auto"/>
        <w:ind w:left="720" w:hanging="36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Badania spawów zgodnie z wytycznymi w projekcie instalacyjnym, które Wykonawca zleci odpłatnie jednostce organizacyjnej Zamawiającego.</w:t>
      </w:r>
    </w:p>
    <w:p w:rsidR="00000000" w:rsidDel="00000000" w:rsidP="00000000" w:rsidRDefault="00000000" w:rsidRPr="00000000" w14:paraId="00000067">
      <w:pPr>
        <w:numPr>
          <w:ilvl w:val="0"/>
          <w:numId w:val="6"/>
        </w:numPr>
        <w:tabs>
          <w:tab w:val="left" w:leader="none" w:pos="1080"/>
        </w:tabs>
        <w:spacing w:line="276" w:lineRule="auto"/>
        <w:ind w:left="720" w:hanging="36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Oceny, jakości wody po płukaniu, a na żądanie Inspektora Nadzoru Inwestorskiego przedstawienie wyników badań wody z rurociągów po płukaniu w przypadku uzasadnionych uwag.</w:t>
      </w:r>
    </w:p>
    <w:p w:rsidR="00000000" w:rsidDel="00000000" w:rsidP="00000000" w:rsidRDefault="00000000" w:rsidRPr="00000000" w14:paraId="00000068">
      <w:pPr>
        <w:numPr>
          <w:ilvl w:val="0"/>
          <w:numId w:val="6"/>
        </w:numPr>
        <w:tabs>
          <w:tab w:val="left" w:leader="none" w:pos="1080"/>
        </w:tabs>
        <w:spacing w:line="276" w:lineRule="auto"/>
        <w:ind w:left="720" w:hanging="36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Oceny stopnia zagęszczenia gruntu, a na żądanie Inspektora Nadzoru Inwestorskiego przedstawienie wyników badań zagęszczenia gruntu z miejsc wskazanych przez Inspektora.</w:t>
      </w:r>
    </w:p>
    <w:p w:rsidR="00000000" w:rsidDel="00000000" w:rsidP="00000000" w:rsidRDefault="00000000" w:rsidRPr="00000000" w14:paraId="00000069">
      <w:pPr>
        <w:numPr>
          <w:ilvl w:val="0"/>
          <w:numId w:val="6"/>
        </w:numPr>
        <w:tabs>
          <w:tab w:val="left" w:leader="none" w:pos="1080"/>
        </w:tabs>
        <w:spacing w:line="276" w:lineRule="auto"/>
        <w:ind w:left="720" w:hanging="36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Pełnej obsługi geodezyjnej wraz z wykonaniem geodezyjnej dokumentacji inwentaryzacyjnej (powykonawczej).</w:t>
      </w:r>
    </w:p>
    <w:p w:rsidR="00000000" w:rsidDel="00000000" w:rsidP="00000000" w:rsidRDefault="00000000" w:rsidRPr="00000000" w14:paraId="0000006A">
      <w:pPr>
        <w:numPr>
          <w:ilvl w:val="0"/>
          <w:numId w:val="6"/>
        </w:numPr>
        <w:tabs>
          <w:tab w:val="left" w:leader="none" w:pos="1080"/>
        </w:tabs>
        <w:spacing w:line="276" w:lineRule="auto"/>
        <w:ind w:left="720" w:hanging="36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Przeprowadzenia prób i odbiorów oraz uruchomienia sieci ciepłowniczej oraz przyłączy.</w:t>
      </w:r>
    </w:p>
    <w:p w:rsidR="00000000" w:rsidDel="00000000" w:rsidP="00000000" w:rsidRDefault="00000000" w:rsidRPr="00000000" w14:paraId="0000006B">
      <w:pPr>
        <w:numPr>
          <w:ilvl w:val="0"/>
          <w:numId w:val="6"/>
        </w:numPr>
        <w:tabs>
          <w:tab w:val="left" w:leader="none" w:pos="1080"/>
        </w:tabs>
        <w:spacing w:line="276" w:lineRule="auto"/>
        <w:ind w:left="720" w:hanging="36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Opracowanie planu bezpieczeństwa i ochrony zdrowia (Prawo Budowlane Art.21a).</w:t>
      </w:r>
    </w:p>
    <w:p w:rsidR="00000000" w:rsidDel="00000000" w:rsidP="00000000" w:rsidRDefault="00000000" w:rsidRPr="00000000" w14:paraId="0000006C">
      <w:pPr>
        <w:numPr>
          <w:ilvl w:val="0"/>
          <w:numId w:val="6"/>
        </w:numPr>
        <w:tabs>
          <w:tab w:val="left" w:leader="none" w:pos="1080"/>
        </w:tabs>
        <w:spacing w:line="276" w:lineRule="auto"/>
        <w:ind w:left="720" w:hanging="36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Zajęcie terenu pasa frontu robót oraz pod zaplecze budowy i poniesienia wszelkich opłat z tego tytułu. </w:t>
      </w:r>
    </w:p>
    <w:p w:rsidR="00000000" w:rsidDel="00000000" w:rsidP="00000000" w:rsidRDefault="00000000" w:rsidRPr="00000000" w14:paraId="0000006D">
      <w:pPr>
        <w:numPr>
          <w:ilvl w:val="0"/>
          <w:numId w:val="6"/>
        </w:numPr>
        <w:tabs>
          <w:tab w:val="left" w:leader="none" w:pos="1080"/>
        </w:tabs>
        <w:spacing w:line="276" w:lineRule="auto"/>
        <w:ind w:left="720" w:hanging="36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Sporządzić szczegółową dokumentację fotograficzną dróg dojazdowych oraz terenu budowy przed wejściem w teren. Ewentualne uszkodzenia nawierzchni, konstrukcji, instalacji Wykonawca naprawi na swój koszt i własnym staraniem.</w:t>
      </w:r>
    </w:p>
    <w:p w:rsidR="00000000" w:rsidDel="00000000" w:rsidP="00000000" w:rsidRDefault="00000000" w:rsidRPr="00000000" w14:paraId="0000006E">
      <w:pPr>
        <w:numPr>
          <w:ilvl w:val="0"/>
          <w:numId w:val="6"/>
        </w:numPr>
        <w:tabs>
          <w:tab w:val="left" w:leader="none" w:pos="1080"/>
        </w:tabs>
        <w:spacing w:line="276" w:lineRule="auto"/>
        <w:ind w:left="720" w:hanging="36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Odpowiednio zabezpieczyć teren budowy przed wejściem osób trzecich oraz umieścić w widocznym miejscu tablicę informacyjną budowy,</w:t>
      </w:r>
    </w:p>
    <w:p w:rsidR="00000000" w:rsidDel="00000000" w:rsidP="00000000" w:rsidRDefault="00000000" w:rsidRPr="00000000" w14:paraId="0000006F">
      <w:pPr>
        <w:numPr>
          <w:ilvl w:val="0"/>
          <w:numId w:val="6"/>
        </w:numPr>
        <w:tabs>
          <w:tab w:val="left" w:leader="none" w:pos="1080"/>
        </w:tabs>
        <w:spacing w:line="276" w:lineRule="auto"/>
        <w:ind w:left="720" w:hanging="36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Organizację zaplecza budowy oraz jego likwidację.</w:t>
      </w:r>
    </w:p>
    <w:p w:rsidR="00000000" w:rsidDel="00000000" w:rsidP="00000000" w:rsidRDefault="00000000" w:rsidRPr="00000000" w14:paraId="00000070">
      <w:pPr>
        <w:numPr>
          <w:ilvl w:val="0"/>
          <w:numId w:val="6"/>
        </w:numPr>
        <w:tabs>
          <w:tab w:val="left" w:leader="none" w:pos="1080"/>
        </w:tabs>
        <w:spacing w:line="276" w:lineRule="auto"/>
        <w:ind w:left="720" w:hanging="36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Zasilenie budowy w energię elektryczną i wodę oraz usuwania ścieków i odpadów przez okres realizacji przedmiotu zamówienia,</w:t>
      </w:r>
    </w:p>
    <w:p w:rsidR="00000000" w:rsidDel="00000000" w:rsidP="00000000" w:rsidRDefault="00000000" w:rsidRPr="00000000" w14:paraId="00000071">
      <w:pPr>
        <w:numPr>
          <w:ilvl w:val="0"/>
          <w:numId w:val="6"/>
        </w:numPr>
        <w:tabs>
          <w:tab w:val="left" w:leader="none" w:pos="1080"/>
        </w:tabs>
        <w:spacing w:line="276" w:lineRule="auto"/>
        <w:ind w:left="720" w:hanging="36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Zapewnienie niezbędnego sprzętu i urządzeń do wykonania zamówienia.</w:t>
      </w:r>
    </w:p>
    <w:p w:rsidR="00000000" w:rsidDel="00000000" w:rsidP="00000000" w:rsidRDefault="00000000" w:rsidRPr="00000000" w14:paraId="00000072">
      <w:pPr>
        <w:numPr>
          <w:ilvl w:val="0"/>
          <w:numId w:val="6"/>
        </w:numPr>
        <w:tabs>
          <w:tab w:val="left" w:leader="none" w:pos="1080"/>
        </w:tabs>
        <w:spacing w:line="276" w:lineRule="auto"/>
        <w:ind w:left="720" w:hanging="36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Pełną renowację terenu i przekazanie terenu właścicielom.</w:t>
      </w:r>
    </w:p>
    <w:p w:rsidR="00000000" w:rsidDel="00000000" w:rsidP="00000000" w:rsidRDefault="00000000" w:rsidRPr="00000000" w14:paraId="00000073">
      <w:pPr>
        <w:numPr>
          <w:ilvl w:val="0"/>
          <w:numId w:val="6"/>
        </w:numPr>
        <w:tabs>
          <w:tab w:val="left" w:leader="none" w:pos="1080"/>
        </w:tabs>
        <w:spacing w:line="276" w:lineRule="auto"/>
        <w:ind w:left="720" w:hanging="36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Zabezpieczenie wszelkich kolizji z infrastrukturą podziemną i naziemną występujących podczas  wykonania przedmiotu zamówienia, </w:t>
      </w:r>
    </w:p>
    <w:p w:rsidR="00000000" w:rsidDel="00000000" w:rsidP="00000000" w:rsidRDefault="00000000" w:rsidRPr="00000000" w14:paraId="00000074">
      <w:pPr>
        <w:numPr>
          <w:ilvl w:val="0"/>
          <w:numId w:val="6"/>
        </w:numPr>
        <w:tabs>
          <w:tab w:val="left" w:leader="none" w:pos="1080"/>
        </w:tabs>
        <w:spacing w:line="276" w:lineRule="auto"/>
        <w:ind w:left="720" w:hanging="36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W razie konieczności usunięcie, przesadzenie, wykonanie nasadzeń zastępczych oraz zabezpieczenie zieleni w pasie frontu robót i na zapleczu budowy, zgodnie z wymaganiami wynikającymi z dokumentacji technicznej, decyzji administracyjnych oraz uzgodnień z właścicielami terenu. </w:t>
      </w:r>
    </w:p>
    <w:p w:rsidR="00000000" w:rsidDel="00000000" w:rsidP="00000000" w:rsidRDefault="00000000" w:rsidRPr="00000000" w14:paraId="00000075">
      <w:pPr>
        <w:numPr>
          <w:ilvl w:val="0"/>
          <w:numId w:val="6"/>
        </w:numPr>
        <w:tabs>
          <w:tab w:val="left" w:leader="none" w:pos="1080"/>
        </w:tabs>
        <w:spacing w:line="276" w:lineRule="auto"/>
        <w:ind w:left="720" w:hanging="360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Wykonanie dokumentacji powykonawczej przedmiotu zamówienia ze zmianami potwierdzonymi przez projektanta i inspektora nadzoru w 2 egz.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 </w:t>
      </w:r>
    </w:p>
    <w:p w:rsidR="00000000" w:rsidDel="00000000" w:rsidP="00000000" w:rsidRDefault="00000000" w:rsidRPr="00000000" w14:paraId="00000076">
      <w:pPr>
        <w:tabs>
          <w:tab w:val="left" w:leader="none" w:pos="1080"/>
        </w:tabs>
        <w:spacing w:line="276" w:lineRule="auto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numPr>
          <w:ilvl w:val="0"/>
          <w:numId w:val="3"/>
        </w:numPr>
        <w:spacing w:line="276" w:lineRule="auto"/>
        <w:ind w:left="284" w:right="72" w:hanging="710"/>
        <w:jc w:val="both"/>
        <w:rPr/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Uwagi realizacyjne: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spacing w:line="276" w:lineRule="auto"/>
        <w:ind w:left="360" w:firstLine="0"/>
        <w:jc w:val="both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spacing w:line="276" w:lineRule="auto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Wszystkie roboty należy wykonywać zgodnie z ww. dokumentacją projektową, ze szczególną starannością i z uwzględnieniem wytycznych i warunków zawartych w ww. uzgodnieniach i decyzjach administracyjnych. Wszelkie dodatkowe koszty z nich wynikające obciążają Wykonawcę i powinny zostać ujęte w złożonej ofercie. </w:t>
      </w:r>
    </w:p>
    <w:p w:rsidR="00000000" w:rsidDel="00000000" w:rsidP="00000000" w:rsidRDefault="00000000" w:rsidRPr="00000000" w14:paraId="0000007A">
      <w:pPr>
        <w:numPr>
          <w:ilvl w:val="0"/>
          <w:numId w:val="7"/>
        </w:numPr>
        <w:tabs>
          <w:tab w:val="left" w:leader="none" w:pos="1080"/>
        </w:tabs>
        <w:spacing w:line="276" w:lineRule="auto"/>
        <w:ind w:left="720" w:hanging="36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Wykonawca zapewnia wszystkie materiały wraz z ich rozładunkiem i składowaniem, z wyjątkiem materiałów podstawowych, które zapewnia Zamawiający – wyszczególnione w załącznikach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A6, B9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do OPZ. W przypadku konieczności dostarczenia materiałów na plac budowy transport zapewni Wykonawca.</w:t>
      </w:r>
    </w:p>
    <w:p w:rsidR="00000000" w:rsidDel="00000000" w:rsidP="00000000" w:rsidRDefault="00000000" w:rsidRPr="00000000" w14:paraId="0000007B">
      <w:pPr>
        <w:numPr>
          <w:ilvl w:val="0"/>
          <w:numId w:val="7"/>
        </w:numPr>
        <w:tabs>
          <w:tab w:val="left" w:leader="none" w:pos="1080"/>
        </w:tabs>
        <w:spacing w:line="276" w:lineRule="auto"/>
        <w:ind w:left="720" w:hanging="36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Przed wbudowaniem materiałów Wykonawca przedstawi inspektorowi nadzoru dokumenty potwierdzające ich jakość i dopuszczenie do stosowania w budownictwie. </w:t>
      </w:r>
    </w:p>
    <w:p w:rsidR="00000000" w:rsidDel="00000000" w:rsidP="00000000" w:rsidRDefault="00000000" w:rsidRPr="00000000" w14:paraId="0000007C">
      <w:pPr>
        <w:numPr>
          <w:ilvl w:val="0"/>
          <w:numId w:val="7"/>
        </w:numPr>
        <w:tabs>
          <w:tab w:val="left" w:leader="none" w:pos="1080"/>
        </w:tabs>
        <w:spacing w:line="276" w:lineRule="auto"/>
        <w:ind w:left="720" w:hanging="36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Wbudowanie materiałów może nastąpić po dopuszczeniu przez inspektora nadzoru do ich wykorzystania.</w:t>
      </w:r>
    </w:p>
    <w:p w:rsidR="00000000" w:rsidDel="00000000" w:rsidP="00000000" w:rsidRDefault="00000000" w:rsidRPr="00000000" w14:paraId="0000007D">
      <w:pPr>
        <w:numPr>
          <w:ilvl w:val="0"/>
          <w:numId w:val="7"/>
        </w:numPr>
        <w:tabs>
          <w:tab w:val="left" w:leader="none" w:pos="1080"/>
        </w:tabs>
        <w:spacing w:line="276" w:lineRule="auto"/>
        <w:ind w:left="720" w:hanging="36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Wykonawca zobowiązany jest do zabezpieczenia rurociągów i armatury przed uszkodzeniem na czas prowadzenia robót. </w:t>
      </w:r>
    </w:p>
    <w:p w:rsidR="00000000" w:rsidDel="00000000" w:rsidP="00000000" w:rsidRDefault="00000000" w:rsidRPr="00000000" w14:paraId="0000007E">
      <w:pPr>
        <w:numPr>
          <w:ilvl w:val="0"/>
          <w:numId w:val="7"/>
        </w:numPr>
        <w:tabs>
          <w:tab w:val="left" w:leader="none" w:pos="1080"/>
        </w:tabs>
        <w:spacing w:line="276" w:lineRule="auto"/>
        <w:ind w:left="720" w:hanging="36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Wykonawca jest zobowiązany powiadomić wszelkie zainteresowane strony przed rozpoczęciem robót wykonawczych w terminie i na warunkach zawartych w pozyskanych uzgodnieniach i decyzjach administracyjnych,</w:t>
      </w:r>
    </w:p>
    <w:p w:rsidR="00000000" w:rsidDel="00000000" w:rsidP="00000000" w:rsidRDefault="00000000" w:rsidRPr="00000000" w14:paraId="0000007F">
      <w:pPr>
        <w:numPr>
          <w:ilvl w:val="0"/>
          <w:numId w:val="7"/>
        </w:numPr>
        <w:tabs>
          <w:tab w:val="left" w:leader="none" w:pos="1080"/>
        </w:tabs>
        <w:spacing w:line="276" w:lineRule="auto"/>
        <w:ind w:left="720" w:hanging="36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Roboty należy wykonywać zgodnie z dokumentacją projektową, obowiązującym Prawem Budowlanym, uzgodnieniami załączonymi do dokumentacji, Eksploatacyjnymi Wytycznymi  projektowania oraz wykonania rurociągów preizolowanych w płaszczu osłonowym HDPE, </w:t>
      </w:r>
    </w:p>
    <w:p w:rsidR="00000000" w:rsidDel="00000000" w:rsidP="00000000" w:rsidRDefault="00000000" w:rsidRPr="00000000" w14:paraId="00000080">
      <w:pPr>
        <w:tabs>
          <w:tab w:val="left" w:leader="none" w:pos="1080"/>
        </w:tabs>
        <w:spacing w:line="276" w:lineRule="auto"/>
        <w:ind w:left="708" w:firstLine="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dostępnymi na stronie: </w:t>
      </w:r>
    </w:p>
    <w:p w:rsidR="00000000" w:rsidDel="00000000" w:rsidP="00000000" w:rsidRDefault="00000000" w:rsidRPr="00000000" w14:paraId="00000081">
      <w:pPr>
        <w:tabs>
          <w:tab w:val="left" w:leader="none" w:pos="1080"/>
        </w:tabs>
        <w:spacing w:line="276" w:lineRule="auto"/>
        <w:ind w:left="708" w:firstLine="0"/>
        <w:jc w:val="center"/>
        <w:rPr>
          <w:rFonts w:ascii="Arial" w:cs="Arial" w:eastAsia="Arial" w:hAnsi="Arial"/>
          <w:b w:val="1"/>
          <w:sz w:val="22"/>
          <w:szCs w:val="22"/>
        </w:rPr>
      </w:pPr>
      <w:hyperlink r:id="rId7">
        <w:r w:rsidDel="00000000" w:rsidR="00000000" w:rsidRPr="00000000">
          <w:rPr>
            <w:rFonts w:ascii="Arial" w:cs="Arial" w:eastAsia="Arial" w:hAnsi="Arial"/>
            <w:i w:val="1"/>
            <w:sz w:val="22"/>
            <w:szCs w:val="22"/>
            <w:u w:val="single"/>
            <w:rtl w:val="0"/>
          </w:rPr>
          <w:t xml:space="preserve">https://energiadlawarszawy.pl/strefa-klienta/dla-projektanta/dokumenty-techniczne/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numPr>
          <w:ilvl w:val="0"/>
          <w:numId w:val="7"/>
        </w:numPr>
        <w:tabs>
          <w:tab w:val="left" w:leader="none" w:pos="1080"/>
        </w:tabs>
        <w:spacing w:line="276" w:lineRule="auto"/>
        <w:ind w:left="720" w:hanging="36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Ewentualne zmiany w stosunku do przekazanej dokumentacji na etapie realizacji zamówienia muszą być akceptowane przez projektanta w uzgodnieniu z inspektorem nadzoru inwestorskiego.</w:t>
      </w:r>
    </w:p>
    <w:p w:rsidR="00000000" w:rsidDel="00000000" w:rsidP="00000000" w:rsidRDefault="00000000" w:rsidRPr="00000000" w14:paraId="00000083">
      <w:pPr>
        <w:numPr>
          <w:ilvl w:val="0"/>
          <w:numId w:val="7"/>
        </w:numPr>
        <w:tabs>
          <w:tab w:val="left" w:leader="none" w:pos="1080"/>
        </w:tabs>
        <w:spacing w:line="276" w:lineRule="auto"/>
        <w:ind w:left="720" w:hanging="36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Wykonawca jest zobowiązany do bezpiecznego i estetycznego wygrodzenia terenu budowy, przestrzegania przepisów BHP i ppoż., zapewnienie wszelkich urządzeń zabezpieczających i ochronnych w tym zakresie  oraz do utrzymania porządku na terenie robót i terenie przyległym.</w:t>
      </w:r>
    </w:p>
    <w:p w:rsidR="00000000" w:rsidDel="00000000" w:rsidP="00000000" w:rsidRDefault="00000000" w:rsidRPr="00000000" w14:paraId="00000084">
      <w:pPr>
        <w:numPr>
          <w:ilvl w:val="0"/>
          <w:numId w:val="7"/>
        </w:numPr>
        <w:tabs>
          <w:tab w:val="left" w:leader="none" w:pos="1080"/>
        </w:tabs>
        <w:spacing w:line="276" w:lineRule="auto"/>
        <w:ind w:left="720" w:hanging="36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Wykonawca zobowiązany jest do organizacji zaplecza budowy we własnym zakresie.</w:t>
      </w:r>
    </w:p>
    <w:p w:rsidR="00000000" w:rsidDel="00000000" w:rsidP="00000000" w:rsidRDefault="00000000" w:rsidRPr="00000000" w14:paraId="00000085">
      <w:pPr>
        <w:numPr>
          <w:ilvl w:val="0"/>
          <w:numId w:val="7"/>
        </w:numPr>
        <w:tabs>
          <w:tab w:val="left" w:leader="none" w:pos="1080"/>
        </w:tabs>
        <w:spacing w:line="276" w:lineRule="auto"/>
        <w:ind w:left="720" w:hanging="36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Wykonawca zobowiązany jest do zapewnienia miejsca pod zaplecze budowy we własnym zakresie.</w:t>
      </w:r>
    </w:p>
    <w:p w:rsidR="00000000" w:rsidDel="00000000" w:rsidP="00000000" w:rsidRDefault="00000000" w:rsidRPr="00000000" w14:paraId="00000086">
      <w:pPr>
        <w:numPr>
          <w:ilvl w:val="0"/>
          <w:numId w:val="7"/>
        </w:numPr>
        <w:tabs>
          <w:tab w:val="left" w:leader="none" w:pos="1080"/>
        </w:tabs>
        <w:spacing w:line="276" w:lineRule="auto"/>
        <w:ind w:left="720" w:hanging="36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Wykonawca zobowiązany jest do sporządzenia harmonogramu rzeczowo-finansowego dla każdego zadania zgodnie z Załącznikiem nr 2 i uzgodnienia ich z Działem Nadzoru – Sekcją Nadzoru Inwestycji (MUNI). Harmonogramy powinny odzwierciedlać koszty realizacji poszczególnych etapów i będą stanowić integralną część umowy.</w:t>
      </w:r>
    </w:p>
    <w:p w:rsidR="00000000" w:rsidDel="00000000" w:rsidP="00000000" w:rsidRDefault="00000000" w:rsidRPr="00000000" w14:paraId="00000087">
      <w:pPr>
        <w:numPr>
          <w:ilvl w:val="0"/>
          <w:numId w:val="7"/>
        </w:numPr>
        <w:tabs>
          <w:tab w:val="left" w:leader="none" w:pos="1080"/>
        </w:tabs>
        <w:spacing w:line="276" w:lineRule="auto"/>
        <w:ind w:left="720" w:hanging="36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Wykonawca jest zobowiązany do załączenia do harmonogramów danych personalnych osoby, która będzie pełniła obowiązki kierownika budowy oraz jej uprawnień budowlanych i aktualnego zaświadczenia o przynależności do Izby Inżynierów Budownictwa.</w:t>
      </w:r>
    </w:p>
    <w:p w:rsidR="00000000" w:rsidDel="00000000" w:rsidP="00000000" w:rsidRDefault="00000000" w:rsidRPr="00000000" w14:paraId="00000088">
      <w:pPr>
        <w:numPr>
          <w:ilvl w:val="0"/>
          <w:numId w:val="7"/>
        </w:numPr>
        <w:tabs>
          <w:tab w:val="left" w:leader="none" w:pos="1080"/>
        </w:tabs>
        <w:spacing w:line="276" w:lineRule="auto"/>
        <w:ind w:left="720" w:hanging="36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Wykonawca zobowiązany jest do wywózki infrastruktury towarzyszącej na złom i zwałkę oraz utylizacji odpadów zgodnie z zapisami Ustawy o odpadach z dnia 27 kwietnia 2001r, Rozporządzenia z dnia 2 kwietnia 2004. </w:t>
      </w:r>
    </w:p>
    <w:p w:rsidR="00000000" w:rsidDel="00000000" w:rsidP="00000000" w:rsidRDefault="00000000" w:rsidRPr="00000000" w14:paraId="00000089">
      <w:pPr>
        <w:numPr>
          <w:ilvl w:val="0"/>
          <w:numId w:val="7"/>
        </w:numPr>
        <w:tabs>
          <w:tab w:val="left" w:leader="none" w:pos="1080"/>
        </w:tabs>
        <w:spacing w:line="276" w:lineRule="auto"/>
        <w:ind w:left="720" w:hanging="36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Wykonawca zobowiązuje do realizacji danego zadania przy wyłączonej sieci ciepłowniczej, na wyłączeniach nie dłuższych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niż 8 godzin.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Wyłączenia dłuższe n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iż 8 godzin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możliwe są po uzgodnieniu z inspektorem nadzoru Zamawiającego.</w:t>
      </w:r>
    </w:p>
    <w:p w:rsidR="00000000" w:rsidDel="00000000" w:rsidP="00000000" w:rsidRDefault="00000000" w:rsidRPr="00000000" w14:paraId="0000008A">
      <w:pPr>
        <w:numPr>
          <w:ilvl w:val="0"/>
          <w:numId w:val="7"/>
        </w:numPr>
        <w:tabs>
          <w:tab w:val="left" w:leader="none" w:pos="1080"/>
        </w:tabs>
        <w:spacing w:line="276" w:lineRule="auto"/>
        <w:ind w:left="720" w:hanging="36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Wykonawca zobowiązany jest wystąpić ze zleceniem usługi na wyłączenie i na  17 dni wcześniej uzgodnić wyłączenia z Działem Ruchu.</w:t>
      </w:r>
    </w:p>
    <w:p w:rsidR="00000000" w:rsidDel="00000000" w:rsidP="00000000" w:rsidRDefault="00000000" w:rsidRPr="00000000" w14:paraId="0000008B">
      <w:pPr>
        <w:numPr>
          <w:ilvl w:val="0"/>
          <w:numId w:val="7"/>
        </w:numPr>
        <w:tabs>
          <w:tab w:val="left" w:leader="none" w:pos="1080"/>
        </w:tabs>
        <w:spacing w:line="276" w:lineRule="auto"/>
        <w:ind w:left="720" w:hanging="36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Wszelkie prace związane z przerwą w przesyle ciepła mogą być wykonywane wyłącznie w terminie od 1 maja do 30 września.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tabs>
          <w:tab w:val="left" w:leader="none" w:pos="426"/>
        </w:tabs>
        <w:spacing w:line="276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numPr>
          <w:ilvl w:val="0"/>
          <w:numId w:val="3"/>
        </w:numPr>
        <w:spacing w:line="276" w:lineRule="auto"/>
        <w:ind w:left="284" w:right="72" w:hanging="710"/>
        <w:jc w:val="both"/>
        <w:rPr/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Harmonogram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tabs>
          <w:tab w:val="left" w:leader="none" w:pos="426"/>
        </w:tabs>
        <w:spacing w:line="276" w:lineRule="auto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numPr>
          <w:ilvl w:val="0"/>
          <w:numId w:val="16"/>
        </w:numPr>
        <w:tabs>
          <w:tab w:val="left" w:leader="none" w:pos="0"/>
        </w:tabs>
        <w:spacing w:line="276" w:lineRule="auto"/>
        <w:ind w:left="360" w:right="9" w:hanging="360"/>
        <w:jc w:val="both"/>
        <w:rPr/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Wykonawca zobowiązany jest do sporządzenia i dostarczenia do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Kancelarii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Zamawiającego mieszczącej się przy ul. Stefana Batorego 2, 02-591 Warszawa, w terminie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7 dni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roboczych od daty zawarcia Umowy, Harmonogramu rzeczowo - finansowego (zwanego dalej: „Harmonogramem”) dla każdego Zadania/ Fazy Zadania oraz uzgodnienia dostarczonego Harmonogramu z danym inspektorem nadzoru Zamawiającego.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numPr>
          <w:ilvl w:val="0"/>
          <w:numId w:val="16"/>
        </w:numPr>
        <w:tabs>
          <w:tab w:val="left" w:leader="none" w:pos="0"/>
        </w:tabs>
        <w:spacing w:line="276" w:lineRule="auto"/>
        <w:ind w:left="360" w:right="9" w:hanging="360"/>
        <w:jc w:val="both"/>
        <w:rPr/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Harmonogram będzie odzwierciedlał ceny za poszczególne elementy przedmiotu Umowy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 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,  w tym koszty realizacji poszczególnych zadań/faz zadania i etapów robót z uwzględnieniem podziału na sieć ciepłowniczą i przyłącza sieci ciepłowniczej.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1">
      <w:pPr>
        <w:numPr>
          <w:ilvl w:val="0"/>
          <w:numId w:val="16"/>
        </w:numPr>
        <w:tabs>
          <w:tab w:val="left" w:leader="none" w:pos="0"/>
        </w:tabs>
        <w:spacing w:line="276" w:lineRule="auto"/>
        <w:ind w:left="360" w:right="9" w:hanging="360"/>
        <w:jc w:val="both"/>
        <w:rPr/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Ewentualne błędy lub nieścisłości w przekazanym Harmonogramie wskazane przez danego inspektora nadzoru Wykonawca zobowiązany jest poprawić w terminie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2 dni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roboczych od daty powiadomienia go o tym fakcie przez danego inspektora nadzoru drogą elektroniczną . Poprawiony Harmonogram należy złożyć do Kancelarii Zamawiającego. Jeżeli Zamawiający zgłosi ponownie uwagi do Harmonogramu będzie to równoznaczne z tym, że Harmonogram nie został poprawiony w terminie.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numPr>
          <w:ilvl w:val="0"/>
          <w:numId w:val="16"/>
        </w:numPr>
        <w:tabs>
          <w:tab w:val="left" w:leader="none" w:pos="0"/>
        </w:tabs>
        <w:spacing w:line="276" w:lineRule="auto"/>
        <w:ind w:left="360" w:right="9" w:hanging="360"/>
        <w:jc w:val="both"/>
        <w:rPr/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Zaakceptowany pisemnie przez danego inspektora nadzoru Zamawiającego Harmonogram będzie stanowił Załącznik nr 2  do Umowy.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3">
      <w:pPr>
        <w:tabs>
          <w:tab w:val="left" w:leader="none" w:pos="0"/>
        </w:tabs>
        <w:spacing w:line="276" w:lineRule="auto"/>
        <w:ind w:right="9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4">
      <w:pPr>
        <w:tabs>
          <w:tab w:val="left" w:leader="none" w:pos="0"/>
        </w:tabs>
        <w:spacing w:line="276" w:lineRule="auto"/>
        <w:jc w:val="both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UWAGA!    </w:t>
      </w:r>
    </w:p>
    <w:p w:rsidR="00000000" w:rsidDel="00000000" w:rsidP="00000000" w:rsidRDefault="00000000" w:rsidRPr="00000000" w14:paraId="00000095">
      <w:pPr>
        <w:tabs>
          <w:tab w:val="left" w:leader="none" w:pos="0"/>
        </w:tabs>
        <w:spacing w:line="276" w:lineRule="auto"/>
        <w:jc w:val="both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6">
      <w:pPr>
        <w:numPr>
          <w:ilvl w:val="5"/>
          <w:numId w:val="10"/>
        </w:numPr>
        <w:tabs>
          <w:tab w:val="left" w:leader="none" w:pos="0"/>
        </w:tabs>
        <w:spacing w:line="276" w:lineRule="auto"/>
        <w:ind w:left="738" w:hanging="454"/>
        <w:jc w:val="both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Przed złożeniem oferty zaleca się odbycie wizji lokalnej w terenie. </w:t>
      </w:r>
    </w:p>
    <w:p w:rsidR="00000000" w:rsidDel="00000000" w:rsidP="00000000" w:rsidRDefault="00000000" w:rsidRPr="00000000" w14:paraId="00000097">
      <w:pPr>
        <w:numPr>
          <w:ilvl w:val="5"/>
          <w:numId w:val="10"/>
        </w:numPr>
        <w:tabs>
          <w:tab w:val="left" w:leader="none" w:pos="0"/>
        </w:tabs>
        <w:spacing w:line="276" w:lineRule="auto"/>
        <w:ind w:left="738" w:hanging="454"/>
        <w:jc w:val="both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Ewentualne uwagi do postępowania przetargowego należy zgłaszać najpóźniej na 2 dni przed złożeniem oferty.</w:t>
      </w:r>
    </w:p>
    <w:p w:rsidR="00000000" w:rsidDel="00000000" w:rsidP="00000000" w:rsidRDefault="00000000" w:rsidRPr="00000000" w14:paraId="00000098">
      <w:pPr>
        <w:numPr>
          <w:ilvl w:val="5"/>
          <w:numId w:val="10"/>
        </w:numPr>
        <w:tabs>
          <w:tab w:val="left" w:leader="none" w:pos="0"/>
        </w:tabs>
        <w:spacing w:line="276" w:lineRule="auto"/>
        <w:ind w:left="738" w:hanging="454"/>
        <w:jc w:val="both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W składanych ofertach oferent zobowiązany jest zadeklarować możliwość realizacji przedmiotu zamówienia w czasie (ilość dni kalendarzowych lub termin określony datą) oczekiwanym przez Zamawiającego. </w:t>
      </w:r>
    </w:p>
    <w:sectPr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Arial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)"/>
      <w:lvlJc w:val="left"/>
      <w:pPr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decimal"/>
      <w:lvlText w:val="B%1."/>
      <w:lvlJc w:val="right"/>
      <w:pPr>
        <w:ind w:left="720" w:hanging="360"/>
      </w:pPr>
      <w:rPr>
        <w:color w:val="000000"/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3">
    <w:lvl w:ilvl="0">
      <w:start w:val="4"/>
      <w:numFmt w:val="upperRoman"/>
      <w:lvlText w:val="%1."/>
      <w:lvlJc w:val="left"/>
      <w:pPr>
        <w:ind w:left="502" w:hanging="360"/>
      </w:pPr>
      <w:rPr>
        <w:rFonts w:ascii="Arial" w:cs="Arial" w:eastAsia="Arial" w:hAnsi="Arial"/>
        <w:b w:val="1"/>
        <w:color w:val="000000"/>
      </w:rPr>
    </w:lvl>
    <w:lvl w:ilvl="1">
      <w:start w:val="1"/>
      <w:numFmt w:val="upperLetter"/>
      <w:lvlText w:val="%2)"/>
      <w:lvlJc w:val="left"/>
      <w:pPr>
        <w:ind w:left="851" w:hanging="567.0000000000001"/>
      </w:pPr>
      <w:rPr>
        <w:strike w:val="0"/>
      </w:rPr>
    </w:lvl>
    <w:lvl w:ilvl="2">
      <w:start w:val="1"/>
      <w:numFmt w:val="decimal"/>
      <w:lvlText w:val="%2%3"/>
      <w:lvlJc w:val="left"/>
      <w:pPr>
        <w:ind w:left="964" w:hanging="507"/>
      </w:pPr>
      <w:rPr>
        <w:b w:val="0"/>
        <w:color w:val="000000"/>
      </w:rPr>
    </w:lvl>
    <w:lvl w:ilvl="3">
      <w:start w:val="1"/>
      <w:numFmt w:val="decimal"/>
      <w:lvlText w:val="B%4"/>
      <w:lvlJc w:val="left"/>
      <w:pPr>
        <w:ind w:left="964" w:hanging="507"/>
      </w:pPr>
      <w:rPr>
        <w:b w:val="0"/>
        <w:color w:val="000000"/>
      </w:rPr>
    </w:lvl>
    <w:lvl w:ilvl="4">
      <w:start w:val="1"/>
      <w:numFmt w:val="decimal"/>
      <w:lvlText w:val="C%5"/>
      <w:lvlJc w:val="left"/>
      <w:pPr>
        <w:ind w:left="964" w:hanging="507"/>
      </w:pPr>
      <w:rPr>
        <w:b w:val="0"/>
      </w:rPr>
    </w:lvl>
    <w:lvl w:ilvl="5">
      <w:start w:val="5"/>
      <w:numFmt w:val="decimal"/>
      <w:lvlText w:val="%6."/>
      <w:lvlJc w:val="left"/>
      <w:pPr>
        <w:ind w:left="880" w:hanging="454"/>
      </w:pPr>
      <w:rPr>
        <w:b w:val="0"/>
      </w:rPr>
    </w:lvl>
    <w:lvl w:ilvl="6">
      <w:start w:val="1"/>
      <w:numFmt w:val="decimal"/>
      <w:lvlText w:val="%7."/>
      <w:lvlJc w:val="left"/>
      <w:pPr>
        <w:ind w:left="1078" w:hanging="510"/>
      </w:pPr>
      <w:rPr>
        <w:b w:val="0"/>
        <w:color w:val="000000"/>
      </w:rPr>
    </w:lvl>
    <w:lvl w:ilvl="7">
      <w:start w:val="1"/>
      <w:numFmt w:val="lowerLetter"/>
      <w:lvlText w:val="%8."/>
      <w:lvlJc w:val="left"/>
      <w:pPr>
        <w:ind w:left="1474" w:hanging="340"/>
      </w:pPr>
      <w:rPr/>
    </w:lvl>
    <w:lvl w:ilvl="8">
      <w:start w:val="1"/>
      <w:numFmt w:val="bullet"/>
      <w:lvlText w:val="●"/>
      <w:lvlJc w:val="left"/>
      <w:pPr>
        <w:ind w:left="1985" w:hanging="284"/>
      </w:pPr>
      <w:rPr>
        <w:rFonts w:ascii="Noto Sans Symbols" w:cs="Noto Sans Symbols" w:eastAsia="Noto Sans Symbols" w:hAnsi="Noto Sans Symbols"/>
        <w:color w:val="000000"/>
      </w:rPr>
    </w:lvl>
  </w:abstractNum>
  <w:abstractNum w:abstractNumId="4">
    <w:lvl w:ilvl="0">
      <w:start w:val="1"/>
      <w:numFmt w:val="decimal"/>
      <w:lvlText w:val=""/>
      <w:lvlJc w:val="left"/>
      <w:pPr>
        <w:ind w:left="0" w:firstLine="0"/>
      </w:pPr>
      <w:rPr/>
    </w:lvl>
    <w:lvl w:ilvl="1">
      <w:start w:val="1"/>
      <w:numFmt w:val="decimal"/>
      <w:lvlText w:val=""/>
      <w:lvlJc w:val="left"/>
      <w:pPr>
        <w:ind w:left="0" w:firstLine="0"/>
      </w:pPr>
      <w:rPr/>
    </w:lvl>
    <w:lvl w:ilvl="2">
      <w:start w:val="1"/>
      <w:numFmt w:val="decimal"/>
      <w:lvlText w:val=""/>
      <w:lvlJc w:val="left"/>
      <w:pPr>
        <w:ind w:left="0" w:firstLine="0"/>
      </w:pPr>
      <w:rPr/>
    </w:lvl>
    <w:lvl w:ilvl="3">
      <w:start w:val="1"/>
      <w:numFmt w:val="decimal"/>
      <w:lvlText w:val=""/>
      <w:lvlJc w:val="left"/>
      <w:pPr>
        <w:ind w:left="0" w:firstLine="0"/>
      </w:pPr>
      <w:rPr/>
    </w:lvl>
    <w:lvl w:ilvl="4">
      <w:start w:val="1"/>
      <w:numFmt w:val="decimal"/>
      <w:lvlText w:val=""/>
      <w:lvlJc w:val="left"/>
      <w:pPr>
        <w:ind w:left="0" w:firstLine="0"/>
      </w:pPr>
      <w:rPr/>
    </w:lvl>
    <w:lvl w:ilvl="5">
      <w:start w:val="1"/>
      <w:numFmt w:val="decimal"/>
      <w:lvlText w:val=""/>
      <w:lvlJc w:val="left"/>
      <w:pPr>
        <w:ind w:left="0" w:firstLine="0"/>
      </w:pPr>
      <w:rPr/>
    </w:lvl>
    <w:lvl w:ilvl="6">
      <w:start w:val="1"/>
      <w:numFmt w:val="decimal"/>
      <w:lvlText w:val=""/>
      <w:lvlJc w:val="left"/>
      <w:pPr>
        <w:ind w:left="0" w:firstLine="0"/>
      </w:pPr>
      <w:rPr/>
    </w:lvl>
    <w:lvl w:ilvl="7">
      <w:start w:val="1"/>
      <w:numFmt w:val="decimal"/>
      <w:lvlText w:val=""/>
      <w:lvlJc w:val="left"/>
      <w:pPr>
        <w:ind w:left="0" w:firstLine="0"/>
      </w:pPr>
      <w:rPr/>
    </w:lvl>
    <w:lvl w:ilvl="8">
      <w:start w:val="1"/>
      <w:numFmt w:val="decimal"/>
      <w:lvlText w:val=""/>
      <w:lvlJc w:val="left"/>
      <w:pPr>
        <w:ind w:left="0" w:firstLine="0"/>
      </w:pPr>
      <w:rPr/>
    </w:lvl>
  </w:abstractNum>
  <w:abstractNum w:abstractNumId="5">
    <w:lvl w:ilvl="0">
      <w:start w:val="1"/>
      <w:numFmt w:val="decimal"/>
      <w:lvlText w:val="A%1."/>
      <w:lvlJc w:val="left"/>
      <w:pPr>
        <w:ind w:left="502" w:hanging="360"/>
      </w:pPr>
      <w:rPr>
        <w:b w:val="1"/>
        <w:color w:val="000000"/>
      </w:rPr>
    </w:lvl>
    <w:lvl w:ilvl="1">
      <w:start w:val="1"/>
      <w:numFmt w:val="upperLetter"/>
      <w:lvlText w:val="%2)"/>
      <w:lvlJc w:val="left"/>
      <w:pPr>
        <w:ind w:left="567" w:hanging="567"/>
      </w:pPr>
      <w:rPr>
        <w:strike w:val="0"/>
      </w:rPr>
    </w:lvl>
    <w:lvl w:ilvl="2">
      <w:start w:val="1"/>
      <w:numFmt w:val="decimal"/>
      <w:lvlText w:val="%2%3"/>
      <w:lvlJc w:val="left"/>
      <w:pPr>
        <w:ind w:left="964" w:hanging="508.99999999999994"/>
      </w:pPr>
      <w:rPr>
        <w:b w:val="0"/>
        <w:color w:val="000000"/>
      </w:rPr>
    </w:lvl>
    <w:lvl w:ilvl="3">
      <w:start w:val="1"/>
      <w:numFmt w:val="decimal"/>
      <w:lvlText w:val="A%4."/>
      <w:lvlJc w:val="left"/>
      <w:pPr>
        <w:ind w:left="964" w:hanging="508.99999999999994"/>
      </w:pPr>
      <w:rPr>
        <w:b w:val="0"/>
        <w:strike w:val="0"/>
        <w:color w:val="000000"/>
      </w:rPr>
    </w:lvl>
    <w:lvl w:ilvl="4">
      <w:start w:val="1"/>
      <w:numFmt w:val="decimal"/>
      <w:lvlText w:val="C%5"/>
      <w:lvlJc w:val="left"/>
      <w:pPr>
        <w:ind w:left="964" w:hanging="508.99999999999994"/>
      </w:pPr>
      <w:rPr>
        <w:b w:val="0"/>
      </w:rPr>
    </w:lvl>
    <w:lvl w:ilvl="5">
      <w:start w:val="1"/>
      <w:numFmt w:val="decimal"/>
      <w:lvlText w:val="%6."/>
      <w:lvlJc w:val="left"/>
      <w:pPr>
        <w:ind w:left="880" w:hanging="454"/>
      </w:pPr>
      <w:rPr>
        <w:b w:val="0"/>
        <w:color w:val="000000"/>
      </w:rPr>
    </w:lvl>
    <w:lvl w:ilvl="6">
      <w:start w:val="1"/>
      <w:numFmt w:val="decimal"/>
      <w:lvlText w:val="%7."/>
      <w:lvlJc w:val="left"/>
      <w:pPr>
        <w:ind w:left="1078" w:hanging="510"/>
      </w:pPr>
      <w:rPr>
        <w:b w:val="0"/>
        <w:color w:val="000000"/>
      </w:rPr>
    </w:lvl>
    <w:lvl w:ilvl="7">
      <w:start w:val="1"/>
      <w:numFmt w:val="lowerLetter"/>
      <w:lvlText w:val="%8."/>
      <w:lvlJc w:val="left"/>
      <w:pPr>
        <w:ind w:left="1474" w:hanging="340"/>
      </w:pPr>
      <w:rPr/>
    </w:lvl>
    <w:lvl w:ilvl="8">
      <w:start w:val="1"/>
      <w:numFmt w:val="bullet"/>
      <w:lvlText w:val="●"/>
      <w:lvlJc w:val="left"/>
      <w:pPr>
        <w:ind w:left="1985" w:hanging="284"/>
      </w:pPr>
      <w:rPr>
        <w:rFonts w:ascii="Noto Sans Symbols" w:cs="Noto Sans Symbols" w:eastAsia="Noto Sans Symbols" w:hAnsi="Noto Sans Symbols"/>
        <w:color w:val="000000"/>
      </w:rPr>
    </w:lvl>
  </w:abstractNum>
  <w:abstractNum w:abstractNumId="6"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7"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000000"/>
      </w:rPr>
    </w:lvl>
    <w:lvl w:ilvl="1">
      <w:start w:val="1"/>
      <w:numFmt w:val="bullet"/>
      <w:lvlText w:val=""/>
      <w:lvlJc w:val="left"/>
      <w:pPr>
        <w:ind w:left="0" w:firstLine="0"/>
      </w:pPr>
      <w:rPr/>
    </w:lvl>
    <w:lvl w:ilvl="2">
      <w:start w:val="1"/>
      <w:numFmt w:val="bullet"/>
      <w:lvlText w:val=""/>
      <w:lvlJc w:val="left"/>
      <w:pPr>
        <w:ind w:left="0" w:firstLine="0"/>
      </w:pPr>
      <w:rPr/>
    </w:lvl>
    <w:lvl w:ilvl="3">
      <w:start w:val="1"/>
      <w:numFmt w:val="bullet"/>
      <w:lvlText w:val=""/>
      <w:lvlJc w:val="left"/>
      <w:pPr>
        <w:ind w:left="0" w:firstLine="0"/>
      </w:pPr>
      <w:rPr/>
    </w:lvl>
    <w:lvl w:ilvl="4">
      <w:start w:val="1"/>
      <w:numFmt w:val="bullet"/>
      <w:lvlText w:val=""/>
      <w:lvlJc w:val="left"/>
      <w:pPr>
        <w:ind w:left="0" w:firstLine="0"/>
      </w:pPr>
      <w:rPr/>
    </w:lvl>
    <w:lvl w:ilvl="5">
      <w:start w:val="1"/>
      <w:numFmt w:val="bullet"/>
      <w:lvlText w:val=""/>
      <w:lvlJc w:val="left"/>
      <w:pPr>
        <w:ind w:left="0" w:firstLine="0"/>
      </w:pPr>
      <w:rPr/>
    </w:lvl>
    <w:lvl w:ilvl="6">
      <w:start w:val="1"/>
      <w:numFmt w:val="bullet"/>
      <w:lvlText w:val=""/>
      <w:lvlJc w:val="left"/>
      <w:pPr>
        <w:ind w:left="0" w:firstLine="0"/>
      </w:pPr>
      <w:rPr/>
    </w:lvl>
    <w:lvl w:ilvl="7">
      <w:start w:val="1"/>
      <w:numFmt w:val="bullet"/>
      <w:lvlText w:val=""/>
      <w:lvlJc w:val="left"/>
      <w:pPr>
        <w:ind w:left="0" w:firstLine="0"/>
      </w:pPr>
      <w:rPr/>
    </w:lvl>
    <w:lvl w:ilvl="8">
      <w:start w:val="1"/>
      <w:numFmt w:val="bullet"/>
      <w:lvlText w:val=""/>
      <w:lvlJc w:val="left"/>
      <w:pPr>
        <w:ind w:left="0" w:firstLine="0"/>
      </w:pPr>
      <w:rPr/>
    </w:lvl>
  </w:abstractNum>
  <w:abstractNum w:abstractNumId="8">
    <w:lvl w:ilvl="0">
      <w:start w:val="1"/>
      <w:numFmt w:val="upperRoman"/>
      <w:lvlText w:val="%1 - "/>
      <w:lvlJc w:val="left"/>
      <w:pPr>
        <w:ind w:left="502" w:hanging="360"/>
      </w:pPr>
      <w:rPr>
        <w:b w:val="1"/>
        <w:color w:val="000000"/>
      </w:rPr>
    </w:lvl>
    <w:lvl w:ilvl="1">
      <w:start w:val="1"/>
      <w:numFmt w:val="upperLetter"/>
      <w:lvlText w:val="%2)"/>
      <w:lvlJc w:val="left"/>
      <w:pPr>
        <w:ind w:left="794" w:hanging="567"/>
      </w:pPr>
      <w:rPr>
        <w:strike w:val="0"/>
      </w:rPr>
    </w:lvl>
    <w:lvl w:ilvl="2">
      <w:start w:val="1"/>
      <w:numFmt w:val="decimal"/>
      <w:lvlText w:val="%2%3"/>
      <w:lvlJc w:val="left"/>
      <w:pPr>
        <w:ind w:left="964" w:hanging="508.99999999999994"/>
      </w:pPr>
      <w:rPr>
        <w:b w:val="0"/>
        <w:color w:val="000000"/>
      </w:rPr>
    </w:lvl>
    <w:lvl w:ilvl="3">
      <w:start w:val="1"/>
      <w:numFmt w:val="decimal"/>
      <w:lvlText w:val="B%4"/>
      <w:lvlJc w:val="left"/>
      <w:pPr>
        <w:ind w:left="964" w:hanging="508.99999999999994"/>
      </w:pPr>
      <w:rPr>
        <w:b w:val="0"/>
        <w:color w:val="000000"/>
      </w:rPr>
    </w:lvl>
    <w:lvl w:ilvl="4">
      <w:start w:val="1"/>
      <w:numFmt w:val="decimal"/>
      <w:lvlText w:val="C%5"/>
      <w:lvlJc w:val="left"/>
      <w:pPr>
        <w:ind w:left="964" w:hanging="508.99999999999994"/>
      </w:pPr>
      <w:rPr>
        <w:b w:val="0"/>
      </w:rPr>
    </w:lvl>
    <w:lvl w:ilvl="5">
      <w:start w:val="1"/>
      <w:numFmt w:val="decimal"/>
      <w:lvlText w:val="%6."/>
      <w:lvlJc w:val="left"/>
      <w:pPr>
        <w:ind w:left="880" w:hanging="454"/>
      </w:pPr>
      <w:rPr>
        <w:b w:val="0"/>
      </w:rPr>
    </w:lvl>
    <w:lvl w:ilvl="6">
      <w:start w:val="1"/>
      <w:numFmt w:val="decimal"/>
      <w:lvlText w:val="%7."/>
      <w:lvlJc w:val="left"/>
      <w:pPr>
        <w:ind w:left="1078" w:hanging="510"/>
      </w:pPr>
      <w:rPr>
        <w:b w:val="1"/>
        <w:color w:val="000000"/>
      </w:rPr>
    </w:lvl>
    <w:lvl w:ilvl="7">
      <w:start w:val="1"/>
      <w:numFmt w:val="lowerLetter"/>
      <w:lvlText w:val="%8."/>
      <w:lvlJc w:val="left"/>
      <w:pPr>
        <w:ind w:left="1474" w:hanging="340"/>
      </w:pPr>
      <w:rPr/>
    </w:lvl>
    <w:lvl w:ilvl="8">
      <w:start w:val="1"/>
      <w:numFmt w:val="bullet"/>
      <w:lvlText w:val="●"/>
      <w:lvlJc w:val="left"/>
      <w:pPr>
        <w:ind w:left="1985" w:hanging="284"/>
      </w:pPr>
      <w:rPr>
        <w:rFonts w:ascii="Noto Sans Symbols" w:cs="Noto Sans Symbols" w:eastAsia="Noto Sans Symbols" w:hAnsi="Noto Sans Symbols"/>
        <w:color w:val="000000"/>
      </w:rPr>
    </w:lvl>
  </w:abstractNum>
  <w:abstractNum w:abstractNumId="9">
    <w:lvl w:ilvl="0">
      <w:start w:val="1"/>
      <w:numFmt w:val="decimal"/>
      <w:lvlText w:val="%1)"/>
      <w:lvlJc w:val="left"/>
      <w:pPr>
        <w:ind w:left="141.73228346456688" w:firstLine="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10">
    <w:lvl w:ilvl="0">
      <w:start w:val="4"/>
      <w:numFmt w:val="upperRoman"/>
      <w:lvlText w:val="%1 - "/>
      <w:lvlJc w:val="left"/>
      <w:pPr>
        <w:ind w:left="502" w:hanging="360"/>
      </w:pPr>
      <w:rPr>
        <w:b w:val="1"/>
        <w:color w:val="000000"/>
      </w:rPr>
    </w:lvl>
    <w:lvl w:ilvl="1">
      <w:start w:val="1"/>
      <w:numFmt w:val="upperLetter"/>
      <w:lvlText w:val="%2)"/>
      <w:lvlJc w:val="left"/>
      <w:pPr>
        <w:ind w:left="794" w:hanging="567"/>
      </w:pPr>
      <w:rPr>
        <w:strike w:val="0"/>
      </w:rPr>
    </w:lvl>
    <w:lvl w:ilvl="2">
      <w:start w:val="1"/>
      <w:numFmt w:val="decimal"/>
      <w:lvlText w:val="%2%3"/>
      <w:lvlJc w:val="left"/>
      <w:pPr>
        <w:ind w:left="964" w:hanging="508.99999999999994"/>
      </w:pPr>
      <w:rPr>
        <w:b w:val="0"/>
        <w:color w:val="000000"/>
      </w:rPr>
    </w:lvl>
    <w:lvl w:ilvl="3">
      <w:start w:val="1"/>
      <w:numFmt w:val="decimal"/>
      <w:lvlText w:val="B%4"/>
      <w:lvlJc w:val="left"/>
      <w:pPr>
        <w:ind w:left="964" w:hanging="508.99999999999994"/>
      </w:pPr>
      <w:rPr>
        <w:b w:val="0"/>
        <w:color w:val="000000"/>
      </w:rPr>
    </w:lvl>
    <w:lvl w:ilvl="4">
      <w:start w:val="1"/>
      <w:numFmt w:val="decimal"/>
      <w:lvlText w:val="C%5"/>
      <w:lvlJc w:val="left"/>
      <w:pPr>
        <w:ind w:left="964" w:hanging="508.99999999999994"/>
      </w:pPr>
      <w:rPr>
        <w:b w:val="0"/>
      </w:rPr>
    </w:lvl>
    <w:lvl w:ilvl="5">
      <w:start w:val="1"/>
      <w:numFmt w:val="decimal"/>
      <w:lvlText w:val="%6."/>
      <w:lvlJc w:val="left"/>
      <w:pPr>
        <w:ind w:left="738" w:hanging="454"/>
      </w:pPr>
      <w:rPr>
        <w:b w:val="0"/>
      </w:rPr>
    </w:lvl>
    <w:lvl w:ilvl="6">
      <w:start w:val="1"/>
      <w:numFmt w:val="decimal"/>
      <w:lvlText w:val="%7."/>
      <w:lvlJc w:val="left"/>
      <w:pPr>
        <w:ind w:left="1078" w:hanging="510"/>
      </w:pPr>
      <w:rPr>
        <w:b w:val="1"/>
        <w:color w:val="000000"/>
      </w:rPr>
    </w:lvl>
    <w:lvl w:ilvl="7">
      <w:start w:val="1"/>
      <w:numFmt w:val="lowerLetter"/>
      <w:lvlText w:val="%8."/>
      <w:lvlJc w:val="left"/>
      <w:pPr>
        <w:ind w:left="1474" w:hanging="340"/>
      </w:pPr>
      <w:rPr/>
    </w:lvl>
    <w:lvl w:ilvl="8">
      <w:start w:val="1"/>
      <w:numFmt w:val="bullet"/>
      <w:lvlText w:val="●"/>
      <w:lvlJc w:val="left"/>
      <w:pPr>
        <w:ind w:left="1985" w:hanging="284"/>
      </w:pPr>
      <w:rPr>
        <w:rFonts w:ascii="Noto Sans Symbols" w:cs="Noto Sans Symbols" w:eastAsia="Noto Sans Symbols" w:hAnsi="Noto Sans Symbols"/>
        <w:color w:val="000000"/>
      </w:rPr>
    </w:lvl>
  </w:abstractNum>
  <w:abstractNum w:abstractNumId="11">
    <w:lvl w:ilvl="0">
      <w:start w:val="1"/>
      <w:numFmt w:val="upperRoman"/>
      <w:lvlText w:val="%1."/>
      <w:lvlJc w:val="righ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12">
    <w:lvl w:ilvl="0">
      <w:start w:val="2"/>
      <w:numFmt w:val="upperRoman"/>
      <w:lvlText w:val="%1."/>
      <w:lvlJc w:val="left"/>
      <w:pPr>
        <w:ind w:left="1080" w:hanging="720"/>
      </w:pPr>
      <w:rPr>
        <w:b w:val="1"/>
      </w:rPr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13">
    <w:lvl w:ilvl="0">
      <w:start w:val="1"/>
      <w:numFmt w:val="decimal"/>
      <w:lvlText w:val="A%1."/>
      <w:lvlJc w:val="left"/>
      <w:pPr>
        <w:ind w:left="644" w:hanging="358.99999999999994"/>
      </w:pPr>
      <w:rPr/>
    </w:lvl>
    <w:lvl w:ilvl="1">
      <w:start w:val="1"/>
      <w:numFmt w:val="lowerLetter"/>
      <w:lvlText w:val="%2."/>
      <w:lvlJc w:val="left"/>
      <w:pPr>
        <w:ind w:left="2007" w:hanging="360"/>
      </w:pPr>
      <w:rPr/>
    </w:lvl>
    <w:lvl w:ilvl="2">
      <w:start w:val="1"/>
      <w:numFmt w:val="lowerRoman"/>
      <w:lvlText w:val="%3."/>
      <w:lvlJc w:val="right"/>
      <w:pPr>
        <w:ind w:left="2727" w:hanging="180"/>
      </w:pPr>
      <w:rPr/>
    </w:lvl>
    <w:lvl w:ilvl="3">
      <w:start w:val="1"/>
      <w:numFmt w:val="decimal"/>
      <w:lvlText w:val="%4."/>
      <w:lvlJc w:val="left"/>
      <w:pPr>
        <w:ind w:left="3447" w:hanging="360"/>
      </w:pPr>
      <w:rPr/>
    </w:lvl>
    <w:lvl w:ilvl="4">
      <w:start w:val="1"/>
      <w:numFmt w:val="lowerLetter"/>
      <w:lvlText w:val="%5."/>
      <w:lvlJc w:val="left"/>
      <w:pPr>
        <w:ind w:left="4167" w:hanging="360"/>
      </w:pPr>
      <w:rPr/>
    </w:lvl>
    <w:lvl w:ilvl="5">
      <w:start w:val="1"/>
      <w:numFmt w:val="lowerRoman"/>
      <w:lvlText w:val="%6."/>
      <w:lvlJc w:val="right"/>
      <w:pPr>
        <w:ind w:left="4887" w:hanging="180"/>
      </w:pPr>
      <w:rPr/>
    </w:lvl>
    <w:lvl w:ilvl="6">
      <w:start w:val="1"/>
      <w:numFmt w:val="decimal"/>
      <w:lvlText w:val="%7."/>
      <w:lvlJc w:val="left"/>
      <w:pPr>
        <w:ind w:left="5607" w:hanging="360"/>
      </w:pPr>
      <w:rPr/>
    </w:lvl>
    <w:lvl w:ilvl="7">
      <w:start w:val="1"/>
      <w:numFmt w:val="lowerLetter"/>
      <w:lvlText w:val="%8."/>
      <w:lvlJc w:val="left"/>
      <w:pPr>
        <w:ind w:left="6327" w:hanging="360"/>
      </w:pPr>
      <w:rPr/>
    </w:lvl>
    <w:lvl w:ilvl="8">
      <w:start w:val="1"/>
      <w:numFmt w:val="lowerRoman"/>
      <w:lvlText w:val="%9."/>
      <w:lvlJc w:val="right"/>
      <w:pPr>
        <w:ind w:left="7047" w:hanging="180"/>
      </w:pPr>
      <w:rPr/>
    </w:lvl>
  </w:abstractNum>
  <w:abstractNum w:abstractNumId="14">
    <w:lvl w:ilvl="0">
      <w:start w:val="1"/>
      <w:numFmt w:val="bullet"/>
      <w:lvlText w:val="●"/>
      <w:lvlJc w:val="left"/>
      <w:pPr>
        <w:ind w:left="2487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3207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3927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4647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5367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6087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6807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7527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8247" w:hanging="360"/>
      </w:pPr>
      <w:rPr>
        <w:rFonts w:ascii="Noto Sans Symbols" w:cs="Noto Sans Symbols" w:eastAsia="Noto Sans Symbols" w:hAnsi="Noto Sans Symbols"/>
      </w:rPr>
    </w:lvl>
  </w:abstractNum>
  <w:abstractNum w:abstractNumId="15">
    <w:lvl w:ilvl="0">
      <w:start w:val="1"/>
      <w:numFmt w:val="upperRoman"/>
      <w:lvlText w:val="%1 - "/>
      <w:lvlJc w:val="left"/>
      <w:pPr>
        <w:ind w:left="502" w:hanging="360"/>
      </w:pPr>
      <w:rPr>
        <w:b w:val="1"/>
        <w:color w:val="000000"/>
      </w:rPr>
    </w:lvl>
    <w:lvl w:ilvl="1">
      <w:start w:val="1"/>
      <w:numFmt w:val="upperLetter"/>
      <w:lvlText w:val="%2)"/>
      <w:lvlJc w:val="left"/>
      <w:pPr>
        <w:ind w:left="794" w:hanging="567"/>
      </w:pPr>
      <w:rPr>
        <w:strike w:val="0"/>
      </w:rPr>
    </w:lvl>
    <w:lvl w:ilvl="2">
      <w:start w:val="1"/>
      <w:numFmt w:val="decimal"/>
      <w:lvlText w:val="%2%3"/>
      <w:lvlJc w:val="left"/>
      <w:pPr>
        <w:ind w:left="964" w:hanging="507"/>
      </w:pPr>
      <w:rPr>
        <w:b w:val="0"/>
        <w:color w:val="000000"/>
      </w:rPr>
    </w:lvl>
    <w:lvl w:ilvl="3">
      <w:start w:val="1"/>
      <w:numFmt w:val="decimal"/>
      <w:lvlText w:val="B%4"/>
      <w:lvlJc w:val="left"/>
      <w:pPr>
        <w:ind w:left="964" w:hanging="507"/>
      </w:pPr>
      <w:rPr>
        <w:b w:val="0"/>
        <w:color w:val="000000"/>
      </w:rPr>
    </w:lvl>
    <w:lvl w:ilvl="4">
      <w:start w:val="1"/>
      <w:numFmt w:val="decimal"/>
      <w:lvlText w:val="C%5"/>
      <w:lvlJc w:val="left"/>
      <w:pPr>
        <w:ind w:left="964" w:hanging="507"/>
      </w:pPr>
      <w:rPr>
        <w:b w:val="0"/>
      </w:rPr>
    </w:lvl>
    <w:lvl w:ilvl="5">
      <w:start w:val="1"/>
      <w:numFmt w:val="decimal"/>
      <w:lvlText w:val="%6."/>
      <w:lvlJc w:val="left"/>
      <w:pPr>
        <w:ind w:left="880" w:hanging="454"/>
      </w:pPr>
      <w:rPr>
        <w:b w:val="0"/>
      </w:rPr>
    </w:lvl>
    <w:lvl w:ilvl="6">
      <w:start w:val="1"/>
      <w:numFmt w:val="decimal"/>
      <w:lvlText w:val="%7."/>
      <w:lvlJc w:val="left"/>
      <w:pPr>
        <w:ind w:left="1078" w:hanging="510"/>
      </w:pPr>
      <w:rPr>
        <w:b w:val="1"/>
        <w:color w:val="000000"/>
      </w:rPr>
    </w:lvl>
    <w:lvl w:ilvl="7">
      <w:start w:val="1"/>
      <w:numFmt w:val="lowerLetter"/>
      <w:lvlText w:val="%8."/>
      <w:lvlJc w:val="left"/>
      <w:pPr>
        <w:ind w:left="1474" w:hanging="340"/>
      </w:pPr>
      <w:rPr/>
    </w:lvl>
    <w:lvl w:ilvl="8">
      <w:start w:val="1"/>
      <w:numFmt w:val="bullet"/>
      <w:lvlText w:val="●"/>
      <w:lvlJc w:val="left"/>
      <w:pPr>
        <w:ind w:left="1985" w:hanging="284"/>
      </w:pPr>
      <w:rPr>
        <w:rFonts w:ascii="Noto Sans Symbols" w:cs="Noto Sans Symbols" w:eastAsia="Noto Sans Symbols" w:hAnsi="Noto Sans Symbols"/>
        <w:color w:val="000000"/>
      </w:rPr>
    </w:lvl>
  </w:abstractNum>
  <w:abstractNum w:abstractNumId="16">
    <w:lvl w:ilvl="0">
      <w:start w:val="1"/>
      <w:numFmt w:val="decimal"/>
      <w:lvlText w:val="%1."/>
      <w:lvlJc w:val="left"/>
      <w:pPr>
        <w:ind w:left="360" w:hanging="360"/>
      </w:pPr>
      <w:rPr>
        <w:rFonts w:ascii="Arial" w:cs="Arial" w:eastAsia="Arial" w:hAnsi="Arial"/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4"/>
        <w:szCs w:val="24"/>
        <w:lang w:val="pl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ind w:left="720" w:hanging="360"/>
      <w:jc w:val="center"/>
    </w:pPr>
    <w:rPr>
      <w:b w:val="1"/>
      <w:sz w:val="28"/>
      <w:szCs w:val="28"/>
      <w:u w:val="single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jc w:val="center"/>
    </w:pPr>
    <w:rPr>
      <w:b w:val="1"/>
      <w:sz w:val="32"/>
      <w:szCs w:val="32"/>
    </w:rPr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character" w:styleId="Nagwek1Znak" w:customStyle="1">
    <w:name w:val="Nagłówek 1 Znak"/>
    <w:basedOn w:val="Domylnaczcionkaakapitu"/>
    <w:link w:val="Nagwek1"/>
    <w:rsid w:val="008A0AF7"/>
    <w:rPr>
      <w:rFonts w:ascii="Times New Roman" w:cs="Times New Roman" w:eastAsia="Times New Roman" w:hAnsi="Times New Roman"/>
      <w:b w:val="1"/>
      <w:bCs w:val="1"/>
      <w:sz w:val="28"/>
      <w:szCs w:val="24"/>
      <w:u w:val="single"/>
      <w:lang w:eastAsia="ar-SA"/>
    </w:rPr>
  </w:style>
  <w:style w:type="paragraph" w:styleId="Tekstpodstawowy">
    <w:name w:val="Body Text"/>
    <w:basedOn w:val="Normalny"/>
    <w:link w:val="TekstpodstawowyZnak"/>
    <w:rsid w:val="008A0AF7"/>
    <w:pPr>
      <w:jc w:val="center"/>
    </w:pPr>
    <w:rPr>
      <w:b w:val="1"/>
      <w:bCs w:val="1"/>
    </w:rPr>
  </w:style>
  <w:style w:type="character" w:styleId="TekstpodstawowyZnak" w:customStyle="1">
    <w:name w:val="Tekst podstawowy Znak"/>
    <w:basedOn w:val="Domylnaczcionkaakapitu"/>
    <w:link w:val="Tekstpodstawowy"/>
    <w:rsid w:val="008A0AF7"/>
    <w:rPr>
      <w:rFonts w:ascii="Times New Roman" w:cs="Times New Roman" w:eastAsia="Times New Roman" w:hAnsi="Times New Roman"/>
      <w:b w:val="1"/>
      <w:bCs w:val="1"/>
      <w:sz w:val="24"/>
      <w:szCs w:val="24"/>
      <w:lang w:eastAsia="ar-SA"/>
    </w:rPr>
  </w:style>
  <w:style w:type="character" w:styleId="TytuZnak" w:customStyle="1">
    <w:name w:val="Tytuł Znak"/>
    <w:basedOn w:val="Domylnaczcionkaakapitu"/>
    <w:link w:val="Tytu"/>
    <w:rsid w:val="008A0AF7"/>
    <w:rPr>
      <w:rFonts w:ascii="Times New Roman" w:cs="Times New Roman" w:eastAsia="Times New Roman" w:hAnsi="Times New Roman"/>
      <w:b w:val="1"/>
      <w:sz w:val="32"/>
      <w:szCs w:val="32"/>
      <w:lang w:eastAsia="ar-SA"/>
    </w:rPr>
  </w:style>
  <w:style w:type="paragraph" w:styleId="Akapitzlist">
    <w:name w:val="List Paragraph"/>
    <w:aliases w:val="Normal,Akapit z listą31,Tytuły,Nag 1"/>
    <w:basedOn w:val="Normalny"/>
    <w:link w:val="AkapitzlistZnak"/>
    <w:uiPriority w:val="34"/>
    <w:qFormat w:val="1"/>
    <w:rsid w:val="008A0AF7"/>
    <w:pPr>
      <w:suppressAutoHyphens w:val="0"/>
      <w:ind w:left="720"/>
      <w:contextualSpacing w:val="1"/>
    </w:pPr>
    <w:rPr>
      <w:lang w:eastAsia="pl-PL"/>
    </w:rPr>
  </w:style>
  <w:style w:type="character" w:styleId="AkapitzlistZnak" w:customStyle="1">
    <w:name w:val="Akapit z listą Znak"/>
    <w:aliases w:val="Normal Znak,Akapit z listą31 Znak,Tytuły Znak,Nag 1 Znak"/>
    <w:link w:val="Akapitzlist"/>
    <w:uiPriority w:val="34"/>
    <w:locked w:val="1"/>
    <w:rsid w:val="008A0AF7"/>
    <w:rPr>
      <w:rFonts w:ascii="Times New Roman" w:cs="Times New Roman" w:eastAsia="Times New Roman" w:hAnsi="Times New Roman"/>
      <w:sz w:val="24"/>
      <w:szCs w:val="24"/>
      <w:lang w:eastAsia="pl-PL"/>
    </w:rPr>
  </w:style>
  <w:style w:type="character" w:styleId="PodtytuZnak" w:customStyle="1">
    <w:name w:val="Podtytuł Znak"/>
    <w:basedOn w:val="Domylnaczcionkaakapitu"/>
    <w:link w:val="Podtytu"/>
    <w:uiPriority w:val="11"/>
    <w:rsid w:val="008A0AF7"/>
    <w:rPr>
      <w:rFonts w:eastAsiaTheme="minorEastAsia"/>
      <w:color w:val="5a5a5a" w:themeColor="text1" w:themeTint="0000A5"/>
      <w:spacing w:val="15"/>
      <w:lang w:eastAsia="ar-SA"/>
    </w:rPr>
  </w:style>
  <w:style w:type="character" w:styleId="Odwoaniedokomentarza">
    <w:name w:val="annotation reference"/>
    <w:rsid w:val="003353C4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3353C4"/>
    <w:pPr>
      <w:suppressAutoHyphens w:val="0"/>
    </w:pPr>
    <w:rPr>
      <w:sz w:val="20"/>
      <w:szCs w:val="20"/>
      <w:lang w:eastAsia="pl-PL"/>
    </w:rPr>
  </w:style>
  <w:style w:type="character" w:styleId="TekstkomentarzaZnak" w:customStyle="1">
    <w:name w:val="Tekst komentarza Znak"/>
    <w:basedOn w:val="Domylnaczcionkaakapitu"/>
    <w:link w:val="Tekstkomentarza"/>
    <w:rsid w:val="003353C4"/>
    <w:rPr>
      <w:rFonts w:ascii="Times New Roman" w:cs="Times New Roman" w:eastAsia="Times New Roman" w:hAnsi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 w:val="1"/>
    <w:unhideWhenUsed w:val="1"/>
    <w:rsid w:val="003353C4"/>
    <w:rPr>
      <w:rFonts w:ascii="Segoe UI" w:cs="Segoe UI" w:hAnsi="Segoe UI"/>
      <w:sz w:val="18"/>
      <w:szCs w:val="18"/>
    </w:rPr>
  </w:style>
  <w:style w:type="character" w:styleId="TekstdymkaZnak" w:customStyle="1">
    <w:name w:val="Tekst dymka Znak"/>
    <w:basedOn w:val="Domylnaczcionkaakapitu"/>
    <w:link w:val="Tekstdymka"/>
    <w:uiPriority w:val="99"/>
    <w:semiHidden w:val="1"/>
    <w:rsid w:val="003353C4"/>
    <w:rPr>
      <w:rFonts w:ascii="Segoe UI" w:cs="Segoe UI" w:eastAsia="Times New Roman" w:hAnsi="Segoe UI"/>
      <w:sz w:val="18"/>
      <w:szCs w:val="18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 w:val="1"/>
    <w:unhideWhenUsed w:val="1"/>
    <w:rsid w:val="000E020F"/>
    <w:rPr>
      <w:sz w:val="20"/>
      <w:szCs w:val="20"/>
    </w:rPr>
  </w:style>
  <w:style w:type="character" w:styleId="TekstprzypisukocowegoZnak" w:customStyle="1">
    <w:name w:val="Tekst przypisu końcowego Znak"/>
    <w:basedOn w:val="Domylnaczcionkaakapitu"/>
    <w:link w:val="Tekstprzypisukocowego"/>
    <w:uiPriority w:val="99"/>
    <w:semiHidden w:val="1"/>
    <w:rsid w:val="000E020F"/>
    <w:rPr>
      <w:rFonts w:ascii="Times New Roman" w:cs="Times New Roman" w:eastAsia="Times New Roman" w:hAnsi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 w:val="1"/>
    <w:unhideWhenUsed w:val="1"/>
    <w:rsid w:val="000E020F"/>
    <w:rPr>
      <w:vertAlign w:val="superscript"/>
    </w:rPr>
  </w:style>
  <w:style w:type="paragraph" w:styleId="Default" w:customStyle="1">
    <w:name w:val="Default"/>
    <w:rsid w:val="008E254A"/>
    <w:pPr>
      <w:widowControl w:val="0"/>
      <w:autoSpaceDE w:val="0"/>
      <w:autoSpaceDN w:val="0"/>
      <w:adjustRightInd w:val="0"/>
    </w:pPr>
    <w:rPr>
      <w:rFonts w:ascii="Humnst777CnEU" w:cs="Humnst777CnEU" w:hAnsi="Humnst777CnEU"/>
      <w:color w:val="000000"/>
    </w:rPr>
  </w:style>
  <w:style w:type="paragraph" w:styleId="CM22" w:customStyle="1">
    <w:name w:val="CM22"/>
    <w:basedOn w:val="Default"/>
    <w:next w:val="Default"/>
    <w:uiPriority w:val="99"/>
    <w:rsid w:val="008E254A"/>
    <w:rPr>
      <w:rFonts w:cs="Times New Roman"/>
      <w:color w:val="auto"/>
    </w:rPr>
  </w:style>
  <w:style w:type="paragraph" w:styleId="Zwykytekst">
    <w:name w:val="Plain Text"/>
    <w:basedOn w:val="Normalny"/>
    <w:link w:val="ZwykytekstZnak"/>
    <w:unhideWhenUsed w:val="1"/>
    <w:rsid w:val="00B504F7"/>
    <w:pPr>
      <w:suppressAutoHyphens w:val="0"/>
    </w:pPr>
    <w:rPr>
      <w:rFonts w:ascii="Courier New" w:cs="Courier New" w:hAnsi="Courier New"/>
      <w:sz w:val="20"/>
      <w:szCs w:val="20"/>
      <w:lang w:eastAsia="pl-PL"/>
    </w:rPr>
  </w:style>
  <w:style w:type="character" w:styleId="ZwykytekstZnak" w:customStyle="1">
    <w:name w:val="Zwykły tekst Znak"/>
    <w:basedOn w:val="Domylnaczcionkaakapitu"/>
    <w:link w:val="Zwykytekst"/>
    <w:rsid w:val="00B504F7"/>
    <w:rPr>
      <w:rFonts w:ascii="Courier New" w:cs="Courier New" w:eastAsia="Times New Roman" w:hAnsi="Courier New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 w:val="1"/>
    <w:unhideWhenUsed w:val="1"/>
    <w:rsid w:val="00EB76F1"/>
    <w:pPr>
      <w:suppressAutoHyphens w:val="1"/>
    </w:pPr>
    <w:rPr>
      <w:b w:val="1"/>
      <w:bCs w:val="1"/>
      <w:lang w:eastAsia="ar-SA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 w:val="1"/>
    <w:rsid w:val="00EB76F1"/>
    <w:rPr>
      <w:rFonts w:ascii="Times New Roman" w:cs="Times New Roman" w:eastAsia="Times New Roman" w:hAnsi="Times New Roman"/>
      <w:b w:val="1"/>
      <w:bCs w:val="1"/>
      <w:sz w:val="20"/>
      <w:szCs w:val="20"/>
      <w:lang w:eastAsia="ar-SA"/>
    </w:rPr>
  </w:style>
  <w:style w:type="paragraph" w:styleId="Styl1" w:customStyle="1">
    <w:name w:val="Styl1"/>
    <w:basedOn w:val="Normalny"/>
    <w:link w:val="Styl1Znak"/>
    <w:qFormat w:val="1"/>
    <w:rsid w:val="00630E0E"/>
    <w:pPr>
      <w:numPr>
        <w:numId w:val="4"/>
      </w:numPr>
      <w:suppressAutoHyphens w:val="0"/>
      <w:spacing w:line="120" w:lineRule="atLeast"/>
      <w:jc w:val="both"/>
    </w:pPr>
    <w:rPr>
      <w:szCs w:val="20"/>
    </w:rPr>
  </w:style>
  <w:style w:type="character" w:styleId="Styl1Znak" w:customStyle="1">
    <w:name w:val="Styl1 Znak"/>
    <w:link w:val="Styl1"/>
    <w:rsid w:val="00630E0E"/>
    <w:rPr>
      <w:rFonts w:ascii="Times New Roman" w:cs="Times New Roman" w:eastAsia="Times New Roman" w:hAnsi="Times New Roman"/>
      <w:sz w:val="24"/>
      <w:szCs w:val="20"/>
      <w:lang w:eastAsia="ar-SA"/>
    </w:rPr>
  </w:style>
  <w:style w:type="paragraph" w:styleId="font5" w:customStyle="1">
    <w:name w:val="font5"/>
    <w:basedOn w:val="Normalny"/>
    <w:rsid w:val="00A54355"/>
    <w:pPr>
      <w:suppressAutoHyphens w:val="0"/>
      <w:spacing w:after="100" w:afterAutospacing="1" w:before="100" w:beforeAutospacing="1"/>
      <w:ind w:firstLine="709"/>
      <w:jc w:val="both"/>
    </w:pPr>
    <w:rPr>
      <w:rFonts w:ascii="Symbol" w:hAnsi="Symbol"/>
      <w:lang w:eastAsia="pl-PL"/>
    </w:rPr>
  </w:style>
  <w:style w:type="character" w:styleId="Pogrubienie">
    <w:name w:val="Strong"/>
    <w:uiPriority w:val="22"/>
    <w:qFormat w:val="1"/>
    <w:rsid w:val="00856A60"/>
    <w:rPr>
      <w:b w:val="1"/>
      <w:bCs w:val="1"/>
    </w:rPr>
  </w:style>
  <w:style w:type="paragraph" w:styleId="NormalnyWeb">
    <w:name w:val="Normal (Web)"/>
    <w:basedOn w:val="Normalny"/>
    <w:uiPriority w:val="99"/>
    <w:unhideWhenUsed w:val="1"/>
    <w:rsid w:val="00B33CC8"/>
    <w:pPr>
      <w:suppressAutoHyphens w:val="0"/>
      <w:spacing w:after="100" w:afterAutospacing="1" w:before="100" w:beforeAutospacing="1"/>
    </w:pPr>
    <w:rPr>
      <w:lang w:eastAsia="pl-PL"/>
    </w:rPr>
  </w:style>
  <w:style w:type="paragraph" w:styleId="Subtitle">
    <w:name w:val="Subtitle"/>
    <w:basedOn w:val="Normal"/>
    <w:next w:val="Normal"/>
    <w:pPr>
      <w:spacing w:after="160" w:lineRule="auto"/>
    </w:pPr>
    <w:rPr>
      <w:rFonts w:ascii="Calibri" w:cs="Calibri" w:eastAsia="Calibri" w:hAnsi="Calibri"/>
      <w:color w:val="5a5a5a"/>
      <w:sz w:val="22"/>
      <w:szCs w:val="22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energiadlawarszawy.pl/strefa-klienta/dla-projektanta/dokumenty-techniczne/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GfzcfL2jx5gwXl7wSmE+t+ZeLmw==">CgMxLjAyCGguZ2pkZ3hzMg5oLmxpb3R1dW5waXVrcDIOaC5rMWpqdXgxbTB5dmcyDWguZmI4bWl6eW9wdDQyCWguMzBqMHpsbDIJaC4xZm9iOXRlMg1oLjNibWxweGk0bndiMgloLjN6bnlzaDcyDmguOWxwdDJueW1wY25zMg5oLnR0OGI3NzhjZjJodTIJaC4zem55c2g3Mg5oLm05Y3B1Z2UyZGJ4bjIOaC5xbndhcHYybGx5emIyCWguMmV0OTJwMDIOaC55azdlYnFybjF5azUyCWguM2R5NnZrbTgAciExLS1qckhLZ1JrSmZHU0tKbHU4dklFdWhMQWNXWlliUz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2024-08-21T09:47:00Z</dcterms:created>
  <dc:creator>Anna Prokop-Więcław</dc:creator>
</cp:coreProperties>
</file>