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BA" w:rsidRPr="00B25B5E" w:rsidRDefault="00272D6E" w:rsidP="00DF1BD4">
      <w:pPr>
        <w:spacing w:after="160" w:line="252" w:lineRule="auto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B25B5E">
        <w:rPr>
          <w:rFonts w:ascii="Verdana" w:hAnsi="Verdana"/>
          <w:b/>
          <w:sz w:val="18"/>
          <w:szCs w:val="18"/>
        </w:rPr>
        <w:t>OCHRONA DANYCH OSOBOWYCH</w:t>
      </w:r>
      <w:r w:rsidR="00BF7929" w:rsidRPr="00B25B5E">
        <w:rPr>
          <w:rFonts w:ascii="Verdana" w:hAnsi="Verdana"/>
          <w:b/>
          <w:sz w:val="18"/>
          <w:szCs w:val="18"/>
        </w:rPr>
        <w:t xml:space="preserve"> </w:t>
      </w:r>
      <w:r w:rsidR="00DF1BD4">
        <w:rPr>
          <w:rFonts w:ascii="Verdana" w:hAnsi="Verdana"/>
          <w:b/>
          <w:sz w:val="18"/>
          <w:szCs w:val="18"/>
        </w:rPr>
        <w:t>W RAMACH</w:t>
      </w:r>
      <w:r w:rsidR="00DF1BD4">
        <w:rPr>
          <w:rFonts w:ascii="Verdana" w:hAnsi="Verdana"/>
          <w:b/>
          <w:sz w:val="18"/>
          <w:szCs w:val="18"/>
        </w:rPr>
        <w:br/>
      </w:r>
      <w:r w:rsidR="00CE5672" w:rsidRPr="00B25B5E">
        <w:rPr>
          <w:rFonts w:ascii="Verdana" w:hAnsi="Verdana"/>
          <w:b/>
          <w:sz w:val="18"/>
          <w:szCs w:val="18"/>
        </w:rPr>
        <w:t>POSTĘPOWANIA O UDZIELENIE ZAMÓWIENIA</w:t>
      </w:r>
    </w:p>
    <w:p w:rsidR="005D78BA" w:rsidRPr="00B25B5E" w:rsidRDefault="00893345" w:rsidP="00ED65A5">
      <w:pPr>
        <w:numPr>
          <w:ilvl w:val="0"/>
          <w:numId w:val="2"/>
        </w:numPr>
        <w:spacing w:after="160" w:line="252" w:lineRule="auto"/>
        <w:jc w:val="both"/>
        <w:rPr>
          <w:rFonts w:ascii="Verdana" w:hAnsi="Verdana"/>
          <w:b/>
          <w:sz w:val="18"/>
          <w:szCs w:val="18"/>
        </w:rPr>
      </w:pPr>
      <w:proofErr w:type="spellStart"/>
      <w:r w:rsidRPr="00B25B5E">
        <w:rPr>
          <w:rFonts w:ascii="Verdana" w:hAnsi="Verdana"/>
          <w:b/>
          <w:sz w:val="18"/>
          <w:szCs w:val="18"/>
        </w:rPr>
        <w:t>Współadministr</w:t>
      </w:r>
      <w:r w:rsidR="004D09A8" w:rsidRPr="00B25B5E">
        <w:rPr>
          <w:rFonts w:ascii="Verdana" w:hAnsi="Verdana"/>
          <w:b/>
          <w:sz w:val="18"/>
          <w:szCs w:val="18"/>
        </w:rPr>
        <w:t>atorzy</w:t>
      </w:r>
      <w:proofErr w:type="spellEnd"/>
      <w:r w:rsidRPr="00B25B5E">
        <w:rPr>
          <w:rFonts w:ascii="Verdana" w:hAnsi="Verdana"/>
          <w:b/>
          <w:sz w:val="18"/>
          <w:szCs w:val="18"/>
        </w:rPr>
        <w:t xml:space="preserve"> </w:t>
      </w:r>
    </w:p>
    <w:p w:rsidR="006B042E" w:rsidRPr="00C25295" w:rsidRDefault="00893345" w:rsidP="009D4C49">
      <w:pPr>
        <w:pStyle w:val="Normalny1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proofErr w:type="spellStart"/>
      <w:r w:rsidRPr="00B25B5E">
        <w:rPr>
          <w:rFonts w:ascii="Verdana" w:hAnsi="Verdana"/>
          <w:sz w:val="18"/>
          <w:szCs w:val="18"/>
        </w:rPr>
        <w:t>W</w:t>
      </w:r>
      <w:r w:rsidR="003034A6" w:rsidRPr="00C25295">
        <w:rPr>
          <w:rFonts w:ascii="Verdana" w:hAnsi="Verdana"/>
          <w:sz w:val="18"/>
          <w:szCs w:val="18"/>
        </w:rPr>
        <w:t>spóładministratorami</w:t>
      </w:r>
      <w:proofErr w:type="spellEnd"/>
      <w:r w:rsidR="003034A6" w:rsidRPr="00C25295">
        <w:rPr>
          <w:rFonts w:ascii="Verdana" w:hAnsi="Verdana"/>
          <w:sz w:val="18"/>
          <w:szCs w:val="18"/>
        </w:rPr>
        <w:t xml:space="preserve"> danych osobowych</w:t>
      </w:r>
      <w:r w:rsidRPr="00B25B5E">
        <w:rPr>
          <w:rFonts w:ascii="Verdana" w:hAnsi="Verdana"/>
          <w:sz w:val="18"/>
          <w:szCs w:val="18"/>
        </w:rPr>
        <w:t xml:space="preserve"> przetwarzanych w trakcie </w:t>
      </w:r>
      <w:r w:rsidR="006219B6" w:rsidRPr="00B25B5E">
        <w:rPr>
          <w:rFonts w:ascii="Verdana" w:hAnsi="Verdana"/>
          <w:sz w:val="18"/>
          <w:szCs w:val="18"/>
        </w:rPr>
        <w:t xml:space="preserve">prowadzonego </w:t>
      </w:r>
      <w:r w:rsidRPr="00B25B5E">
        <w:rPr>
          <w:rFonts w:ascii="Verdana" w:hAnsi="Verdana"/>
          <w:sz w:val="18"/>
          <w:szCs w:val="18"/>
        </w:rPr>
        <w:t xml:space="preserve">postępowania </w:t>
      </w:r>
      <w:r w:rsidR="003034A6" w:rsidRPr="00C25295">
        <w:rPr>
          <w:rFonts w:ascii="Verdana" w:hAnsi="Verdana"/>
          <w:sz w:val="18"/>
          <w:szCs w:val="18"/>
        </w:rPr>
        <w:t>są:</w:t>
      </w:r>
    </w:p>
    <w:p w:rsidR="002C5187" w:rsidRPr="002C5187" w:rsidRDefault="002C5187" w:rsidP="002C5187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hAnsi="Verdana"/>
          <w:sz w:val="18"/>
          <w:szCs w:val="18"/>
        </w:rPr>
      </w:pPr>
      <w:proofErr w:type="spellStart"/>
      <w:r w:rsidRPr="002C5187">
        <w:rPr>
          <w:rFonts w:ascii="Verdana" w:hAnsi="Verdana"/>
          <w:sz w:val="18"/>
          <w:szCs w:val="18"/>
        </w:rPr>
        <w:t>Veolia</w:t>
      </w:r>
      <w:proofErr w:type="spellEnd"/>
      <w:r w:rsidRPr="002C5187">
        <w:rPr>
          <w:rFonts w:ascii="Verdana" w:hAnsi="Verdana"/>
          <w:sz w:val="18"/>
          <w:szCs w:val="18"/>
        </w:rPr>
        <w:t xml:space="preserve"> Energia Polska S.A. z siedzibą w Warszawie (02-566) przy ulicy Puławskiej 2,</w:t>
      </w:r>
    </w:p>
    <w:p w:rsidR="002C5187" w:rsidRPr="002C5187" w:rsidRDefault="002C5187" w:rsidP="002C5187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hAnsi="Verdana"/>
          <w:sz w:val="18"/>
          <w:szCs w:val="18"/>
        </w:rPr>
      </w:pPr>
      <w:proofErr w:type="spellStart"/>
      <w:r w:rsidRPr="002C5187">
        <w:rPr>
          <w:rFonts w:ascii="Verdana" w:hAnsi="Verdana"/>
          <w:sz w:val="18"/>
          <w:szCs w:val="18"/>
        </w:rPr>
        <w:t>Veolia</w:t>
      </w:r>
      <w:proofErr w:type="spellEnd"/>
      <w:r w:rsidRPr="002C5187">
        <w:rPr>
          <w:rFonts w:ascii="Verdana" w:hAnsi="Verdana"/>
          <w:sz w:val="18"/>
          <w:szCs w:val="18"/>
        </w:rPr>
        <w:t xml:space="preserve"> Centrum Usług Wspólnych Sp. z o.o. z siedzibą w Poznaniu (61-016) przy ul. Energetycznej 3,</w:t>
      </w:r>
    </w:p>
    <w:p w:rsidR="002C5187" w:rsidRPr="002C5187" w:rsidRDefault="002C5187" w:rsidP="002C5187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hAnsi="Verdana"/>
          <w:sz w:val="18"/>
          <w:szCs w:val="18"/>
        </w:rPr>
      </w:pPr>
      <w:proofErr w:type="spellStart"/>
      <w:r w:rsidRPr="002C5187">
        <w:rPr>
          <w:rFonts w:ascii="Verdana" w:hAnsi="Verdana"/>
          <w:sz w:val="18"/>
          <w:szCs w:val="18"/>
        </w:rPr>
        <w:t>Veolia</w:t>
      </w:r>
      <w:proofErr w:type="spellEnd"/>
      <w:r w:rsidRPr="002C5187">
        <w:rPr>
          <w:rFonts w:ascii="Verdana" w:hAnsi="Verdana"/>
          <w:sz w:val="18"/>
          <w:szCs w:val="18"/>
        </w:rPr>
        <w:t xml:space="preserve"> Energia Poznań S.A. z siedzibą w Poznaniu (61-016) przy ul. Energetycznej 3,</w:t>
      </w:r>
    </w:p>
    <w:p w:rsidR="002C5187" w:rsidRPr="002C5187" w:rsidRDefault="002C5187" w:rsidP="002C5187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hAnsi="Verdana"/>
          <w:sz w:val="18"/>
          <w:szCs w:val="18"/>
        </w:rPr>
      </w:pPr>
      <w:proofErr w:type="spellStart"/>
      <w:r w:rsidRPr="002C5187">
        <w:rPr>
          <w:rFonts w:ascii="Verdana" w:hAnsi="Verdana"/>
          <w:sz w:val="18"/>
          <w:szCs w:val="18"/>
        </w:rPr>
        <w:t>Veolia</w:t>
      </w:r>
      <w:proofErr w:type="spellEnd"/>
      <w:r w:rsidRPr="002C5187">
        <w:rPr>
          <w:rFonts w:ascii="Verdana" w:hAnsi="Verdana"/>
          <w:sz w:val="18"/>
          <w:szCs w:val="18"/>
        </w:rPr>
        <w:t xml:space="preserve"> Energia Warszawa S.A. z siedzibą w Warszawie (02-5</w:t>
      </w:r>
      <w:r w:rsidR="00B54E56">
        <w:rPr>
          <w:rFonts w:ascii="Verdana" w:hAnsi="Verdana"/>
          <w:sz w:val="18"/>
          <w:szCs w:val="18"/>
        </w:rPr>
        <w:t>91</w:t>
      </w:r>
      <w:r w:rsidRPr="002C5187">
        <w:rPr>
          <w:rFonts w:ascii="Verdana" w:hAnsi="Verdana"/>
          <w:sz w:val="18"/>
          <w:szCs w:val="18"/>
        </w:rPr>
        <w:t xml:space="preserve">) przy ul. </w:t>
      </w:r>
      <w:r w:rsidR="00B54E56">
        <w:rPr>
          <w:rFonts w:ascii="Verdana" w:hAnsi="Verdana"/>
          <w:sz w:val="18"/>
          <w:szCs w:val="18"/>
        </w:rPr>
        <w:t>Stefana Batorego</w:t>
      </w:r>
      <w:r w:rsidRPr="002C5187">
        <w:rPr>
          <w:rFonts w:ascii="Verdana" w:hAnsi="Verdana"/>
          <w:sz w:val="18"/>
          <w:szCs w:val="18"/>
        </w:rPr>
        <w:t xml:space="preserve"> 2,</w:t>
      </w:r>
    </w:p>
    <w:p w:rsidR="002C5187" w:rsidRPr="002C5187" w:rsidRDefault="002C5187" w:rsidP="002C5187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hAnsi="Verdana"/>
          <w:sz w:val="18"/>
          <w:szCs w:val="18"/>
        </w:rPr>
      </w:pPr>
      <w:proofErr w:type="spellStart"/>
      <w:r w:rsidRPr="002C5187">
        <w:rPr>
          <w:rFonts w:ascii="Verdana" w:hAnsi="Verdana"/>
          <w:sz w:val="18"/>
          <w:szCs w:val="18"/>
        </w:rPr>
        <w:t>Veolia</w:t>
      </w:r>
      <w:proofErr w:type="spellEnd"/>
      <w:r w:rsidRPr="002C5187">
        <w:rPr>
          <w:rFonts w:ascii="Verdana" w:hAnsi="Verdana"/>
          <w:sz w:val="18"/>
          <w:szCs w:val="18"/>
        </w:rPr>
        <w:t xml:space="preserve"> Energia Łódź S.A. z siedzibą w Łodzi (92-550) przy ul. J. Andrzejewskiej 5,</w:t>
      </w:r>
    </w:p>
    <w:p w:rsidR="002C5187" w:rsidRPr="002C5187" w:rsidRDefault="002C5187" w:rsidP="002C5187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hAnsi="Verdana"/>
          <w:sz w:val="18"/>
          <w:szCs w:val="18"/>
        </w:rPr>
      </w:pPr>
      <w:proofErr w:type="spellStart"/>
      <w:r w:rsidRPr="002C5187">
        <w:rPr>
          <w:rFonts w:ascii="Verdana" w:hAnsi="Verdana"/>
          <w:sz w:val="18"/>
          <w:szCs w:val="18"/>
        </w:rPr>
        <w:t>Veolia</w:t>
      </w:r>
      <w:proofErr w:type="spellEnd"/>
      <w:r w:rsidRPr="002C5187">
        <w:rPr>
          <w:rFonts w:ascii="Verdana" w:hAnsi="Verdana"/>
          <w:sz w:val="18"/>
          <w:szCs w:val="18"/>
        </w:rPr>
        <w:t xml:space="preserve"> term S.A. z siedzibą w Warszawie (02-566) przy ul. Puławskiej 2,</w:t>
      </w:r>
    </w:p>
    <w:p w:rsidR="002C5187" w:rsidRPr="002C5187" w:rsidRDefault="002C5187" w:rsidP="002C5187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hAnsi="Verdana"/>
          <w:sz w:val="18"/>
          <w:szCs w:val="18"/>
        </w:rPr>
      </w:pPr>
      <w:proofErr w:type="spellStart"/>
      <w:r w:rsidRPr="002C5187">
        <w:rPr>
          <w:rFonts w:ascii="Verdana" w:hAnsi="Verdana"/>
          <w:sz w:val="18"/>
          <w:szCs w:val="18"/>
        </w:rPr>
        <w:t>Veolia</w:t>
      </w:r>
      <w:proofErr w:type="spellEnd"/>
      <w:r w:rsidRPr="002C5187">
        <w:rPr>
          <w:rFonts w:ascii="Verdana" w:hAnsi="Verdana"/>
          <w:sz w:val="18"/>
          <w:szCs w:val="18"/>
        </w:rPr>
        <w:t xml:space="preserve"> Industry Polska sp. z o.o. z siedzibą w Poznaniu (61-</w:t>
      </w:r>
      <w:r w:rsidR="00B54E56">
        <w:rPr>
          <w:rFonts w:ascii="Verdana" w:hAnsi="Verdana"/>
          <w:sz w:val="18"/>
          <w:szCs w:val="18"/>
        </w:rPr>
        <w:t>696) przy ul. Solidarności 46</w:t>
      </w:r>
      <w:r w:rsidRPr="002C5187">
        <w:rPr>
          <w:rFonts w:ascii="Verdana" w:hAnsi="Verdana"/>
          <w:sz w:val="18"/>
          <w:szCs w:val="18"/>
        </w:rPr>
        <w:t>,</w:t>
      </w:r>
    </w:p>
    <w:p w:rsidR="002C5187" w:rsidRPr="002C5187" w:rsidRDefault="002C5187" w:rsidP="002C5187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hAnsi="Verdana"/>
          <w:sz w:val="18"/>
          <w:szCs w:val="18"/>
        </w:rPr>
      </w:pPr>
      <w:proofErr w:type="spellStart"/>
      <w:r w:rsidRPr="002C5187">
        <w:rPr>
          <w:rFonts w:ascii="Verdana" w:hAnsi="Verdana"/>
          <w:sz w:val="18"/>
          <w:szCs w:val="18"/>
        </w:rPr>
        <w:t>Veolia</w:t>
      </w:r>
      <w:proofErr w:type="spellEnd"/>
      <w:r w:rsidRPr="002C5187">
        <w:rPr>
          <w:rFonts w:ascii="Verdana" w:hAnsi="Verdana"/>
          <w:sz w:val="18"/>
          <w:szCs w:val="18"/>
        </w:rPr>
        <w:t xml:space="preserve"> Północ Sp. z o.o. z siedzibą w Świecie (86-105) przy ul. Ciepła 9,</w:t>
      </w:r>
    </w:p>
    <w:p w:rsidR="002C5187" w:rsidRPr="002C5187" w:rsidRDefault="002C5187" w:rsidP="002C5187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hAnsi="Verdana"/>
          <w:sz w:val="18"/>
          <w:szCs w:val="18"/>
        </w:rPr>
      </w:pPr>
      <w:proofErr w:type="spellStart"/>
      <w:r w:rsidRPr="002C5187">
        <w:rPr>
          <w:rFonts w:ascii="Verdana" w:hAnsi="Verdana"/>
          <w:sz w:val="18"/>
          <w:szCs w:val="18"/>
        </w:rPr>
        <w:t>Veolia</w:t>
      </w:r>
      <w:proofErr w:type="spellEnd"/>
      <w:r w:rsidRPr="002C5187">
        <w:rPr>
          <w:rFonts w:ascii="Verdana" w:hAnsi="Verdana"/>
          <w:sz w:val="18"/>
          <w:szCs w:val="18"/>
        </w:rPr>
        <w:t xml:space="preserve"> Południe Sp. z o.o. z siedzibą w Tarno</w:t>
      </w:r>
      <w:r w:rsidR="00B54E56">
        <w:rPr>
          <w:rFonts w:ascii="Verdana" w:hAnsi="Verdana"/>
          <w:sz w:val="18"/>
          <w:szCs w:val="18"/>
        </w:rPr>
        <w:t>wskich Górach (42-600) przy ul. </w:t>
      </w:r>
      <w:r w:rsidRPr="002C5187">
        <w:rPr>
          <w:rFonts w:ascii="Verdana" w:hAnsi="Verdana"/>
          <w:sz w:val="18"/>
          <w:szCs w:val="18"/>
        </w:rPr>
        <w:t>Zagórskiej 173,</w:t>
      </w:r>
    </w:p>
    <w:p w:rsidR="002C5187" w:rsidRPr="002C5187" w:rsidRDefault="002C5187" w:rsidP="002C5187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hAnsi="Verdana"/>
          <w:sz w:val="18"/>
          <w:szCs w:val="18"/>
        </w:rPr>
      </w:pPr>
      <w:proofErr w:type="spellStart"/>
      <w:r w:rsidRPr="002C5187">
        <w:rPr>
          <w:rFonts w:ascii="Verdana" w:hAnsi="Verdana"/>
          <w:sz w:val="18"/>
          <w:szCs w:val="18"/>
        </w:rPr>
        <w:t>Veolia</w:t>
      </w:r>
      <w:proofErr w:type="spellEnd"/>
      <w:r w:rsidRPr="002C5187">
        <w:rPr>
          <w:rFonts w:ascii="Verdana" w:hAnsi="Verdana"/>
          <w:sz w:val="18"/>
          <w:szCs w:val="18"/>
        </w:rPr>
        <w:t xml:space="preserve"> Wschód Sp. z o.o. z siedzibą w Zamościu (22-400) przy ul. Hrubieszowskiej 173,</w:t>
      </w:r>
    </w:p>
    <w:p w:rsidR="002C5187" w:rsidRPr="002C5187" w:rsidRDefault="002C5187" w:rsidP="002C5187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hAnsi="Verdana"/>
          <w:sz w:val="18"/>
          <w:szCs w:val="18"/>
        </w:rPr>
      </w:pPr>
      <w:proofErr w:type="spellStart"/>
      <w:r w:rsidRPr="002C5187">
        <w:rPr>
          <w:rFonts w:ascii="Verdana" w:hAnsi="Verdana"/>
          <w:sz w:val="18"/>
          <w:szCs w:val="18"/>
        </w:rPr>
        <w:t>Veolia</w:t>
      </w:r>
      <w:proofErr w:type="spellEnd"/>
      <w:r w:rsidRPr="002C5187">
        <w:rPr>
          <w:rFonts w:ascii="Verdana" w:hAnsi="Verdana"/>
          <w:sz w:val="18"/>
          <w:szCs w:val="18"/>
        </w:rPr>
        <w:t xml:space="preserve"> Szczytno Sp. z o.o. z siedzibą w Szczytnie (12-100) przy ul. Solidarności 17,</w:t>
      </w:r>
    </w:p>
    <w:p w:rsidR="002C5187" w:rsidRPr="002C5187" w:rsidRDefault="002C5187" w:rsidP="002C5187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hAnsi="Verdana"/>
          <w:sz w:val="18"/>
          <w:szCs w:val="18"/>
        </w:rPr>
      </w:pPr>
      <w:r w:rsidRPr="002C5187">
        <w:rPr>
          <w:rFonts w:ascii="Verdana" w:hAnsi="Verdana"/>
          <w:sz w:val="18"/>
          <w:szCs w:val="18"/>
        </w:rPr>
        <w:t xml:space="preserve">Fundacja </w:t>
      </w:r>
      <w:proofErr w:type="spellStart"/>
      <w:r w:rsidRPr="002C5187">
        <w:rPr>
          <w:rFonts w:ascii="Verdana" w:hAnsi="Verdana"/>
          <w:sz w:val="18"/>
          <w:szCs w:val="18"/>
        </w:rPr>
        <w:t>Veolia</w:t>
      </w:r>
      <w:proofErr w:type="spellEnd"/>
      <w:r w:rsidRPr="002C5187">
        <w:rPr>
          <w:rFonts w:ascii="Verdana" w:hAnsi="Verdana"/>
          <w:sz w:val="18"/>
          <w:szCs w:val="18"/>
        </w:rPr>
        <w:t xml:space="preserve"> Polska z siedzibą w Warszawie (02-566) przy ul. Puławska 2,</w:t>
      </w:r>
    </w:p>
    <w:p w:rsidR="002C5187" w:rsidRPr="002C5187" w:rsidRDefault="002C5187" w:rsidP="002C5187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hAnsi="Verdana"/>
          <w:sz w:val="18"/>
          <w:szCs w:val="18"/>
        </w:rPr>
      </w:pPr>
      <w:proofErr w:type="spellStart"/>
      <w:r w:rsidRPr="002C5187">
        <w:rPr>
          <w:rFonts w:ascii="Verdana" w:hAnsi="Verdana"/>
          <w:sz w:val="18"/>
          <w:szCs w:val="18"/>
        </w:rPr>
        <w:t>PWiK</w:t>
      </w:r>
      <w:proofErr w:type="spellEnd"/>
      <w:r w:rsidRPr="002C5187">
        <w:rPr>
          <w:rFonts w:ascii="Verdana" w:hAnsi="Verdana"/>
          <w:sz w:val="18"/>
          <w:szCs w:val="18"/>
        </w:rPr>
        <w:t xml:space="preserve"> Tarnowskie Góry Sp. z o.o. z siedzibą w Tarnowskich Górach (42-600) przy ul. Opolskiej 51,</w:t>
      </w:r>
    </w:p>
    <w:p w:rsidR="002C5187" w:rsidRPr="002C5187" w:rsidRDefault="002C5187" w:rsidP="002C5187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hAnsi="Verdana"/>
          <w:sz w:val="18"/>
          <w:szCs w:val="18"/>
        </w:rPr>
      </w:pPr>
      <w:proofErr w:type="spellStart"/>
      <w:r w:rsidRPr="002C5187">
        <w:rPr>
          <w:rFonts w:ascii="Verdana" w:hAnsi="Verdana"/>
          <w:sz w:val="18"/>
          <w:szCs w:val="18"/>
        </w:rPr>
        <w:t>EKO-ZEC</w:t>
      </w:r>
      <w:proofErr w:type="spellEnd"/>
      <w:r w:rsidRPr="002C5187">
        <w:rPr>
          <w:rFonts w:ascii="Verdana" w:hAnsi="Verdana"/>
          <w:sz w:val="18"/>
          <w:szCs w:val="18"/>
        </w:rPr>
        <w:t xml:space="preserve"> Sp. z o.o. z siedzibą w Poznaniu (61-016) przy ul. Energetycznej 7A,</w:t>
      </w:r>
    </w:p>
    <w:p w:rsidR="002C5187" w:rsidRPr="002C5187" w:rsidRDefault="002C5187" w:rsidP="002C5187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hAnsi="Verdana"/>
          <w:sz w:val="18"/>
          <w:szCs w:val="18"/>
        </w:rPr>
      </w:pPr>
      <w:proofErr w:type="spellStart"/>
      <w:r w:rsidRPr="002C5187">
        <w:rPr>
          <w:rFonts w:ascii="Verdana" w:hAnsi="Verdana"/>
          <w:sz w:val="18"/>
          <w:szCs w:val="18"/>
        </w:rPr>
        <w:t>PEC-REM</w:t>
      </w:r>
      <w:proofErr w:type="spellEnd"/>
      <w:r w:rsidRPr="002C5187">
        <w:rPr>
          <w:rFonts w:ascii="Verdana" w:hAnsi="Verdana"/>
          <w:sz w:val="18"/>
          <w:szCs w:val="18"/>
        </w:rPr>
        <w:t xml:space="preserve"> Sp. z o.o. z siedzibą w Poznaniu (61-108) przy ul. Panny Marii 3B,</w:t>
      </w:r>
    </w:p>
    <w:p w:rsidR="002C5187" w:rsidRPr="002C5187" w:rsidRDefault="002C5187" w:rsidP="002C5187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Verdana" w:hAnsi="Verdana"/>
          <w:sz w:val="18"/>
          <w:szCs w:val="18"/>
        </w:rPr>
      </w:pPr>
      <w:proofErr w:type="spellStart"/>
      <w:r w:rsidRPr="002C5187">
        <w:rPr>
          <w:rFonts w:ascii="Verdana" w:hAnsi="Verdana"/>
          <w:sz w:val="18"/>
          <w:szCs w:val="18"/>
        </w:rPr>
        <w:t>Veolia</w:t>
      </w:r>
      <w:proofErr w:type="spellEnd"/>
      <w:r w:rsidRPr="002C5187">
        <w:rPr>
          <w:rFonts w:ascii="Verdana" w:hAnsi="Verdana"/>
          <w:sz w:val="18"/>
          <w:szCs w:val="18"/>
        </w:rPr>
        <w:t xml:space="preserve"> Wągrowiec Sp. z o.o. z siedzibą w Wągrowcu (62-100) przy ul. Mieczysława Jeżyka 52.</w:t>
      </w:r>
    </w:p>
    <w:p w:rsidR="006B042E" w:rsidRPr="009D4C49" w:rsidRDefault="006B042E" w:rsidP="009D4C49">
      <w:pPr>
        <w:pStyle w:val="Normalny1"/>
        <w:pBdr>
          <w:top w:val="nil"/>
          <w:left w:val="nil"/>
          <w:bottom w:val="nil"/>
          <w:right w:val="nil"/>
          <w:between w:val="nil"/>
        </w:pBdr>
        <w:ind w:left="1440"/>
        <w:contextualSpacing/>
        <w:jc w:val="both"/>
        <w:rPr>
          <w:rFonts w:ascii="Verdana" w:hAnsi="Verdana"/>
          <w:sz w:val="18"/>
          <w:szCs w:val="18"/>
        </w:rPr>
      </w:pPr>
    </w:p>
    <w:p w:rsidR="00AE1B92" w:rsidRPr="00B25B5E" w:rsidRDefault="003034A6" w:rsidP="00ED65A5">
      <w:pPr>
        <w:numPr>
          <w:ilvl w:val="0"/>
          <w:numId w:val="1"/>
        </w:numPr>
        <w:spacing w:after="160" w:line="252" w:lineRule="auto"/>
        <w:jc w:val="both"/>
        <w:rPr>
          <w:rFonts w:ascii="Verdana" w:hAnsi="Verdana"/>
          <w:sz w:val="18"/>
          <w:szCs w:val="18"/>
        </w:rPr>
      </w:pPr>
      <w:r w:rsidRPr="00C25295">
        <w:rPr>
          <w:rFonts w:ascii="Verdana" w:hAnsi="Verdana"/>
          <w:sz w:val="18"/>
          <w:szCs w:val="18"/>
        </w:rPr>
        <w:t xml:space="preserve">Osobą odpowiedzialną za ochronę danych osobowych u Zamawiającego jest powołany inspektor ochrony danych osobowych, z którym można się kontaktować pod adresem e-mail </w:t>
      </w:r>
      <w:r w:rsidR="002C5187">
        <w:rPr>
          <w:rFonts w:ascii="Verdana" w:hAnsi="Verdana"/>
          <w:sz w:val="18"/>
          <w:szCs w:val="18"/>
        </w:rPr>
        <w:t>inspektor.pl.vpol@veolia.com</w:t>
      </w:r>
    </w:p>
    <w:p w:rsidR="005D78BA" w:rsidRPr="00B25B5E" w:rsidRDefault="005D78BA" w:rsidP="00ED65A5">
      <w:pPr>
        <w:numPr>
          <w:ilvl w:val="0"/>
          <w:numId w:val="2"/>
        </w:numPr>
        <w:spacing w:after="160" w:line="252" w:lineRule="auto"/>
        <w:jc w:val="both"/>
        <w:rPr>
          <w:rFonts w:ascii="Verdana" w:hAnsi="Verdana"/>
          <w:b/>
          <w:sz w:val="18"/>
          <w:szCs w:val="18"/>
        </w:rPr>
      </w:pPr>
      <w:r w:rsidRPr="00B25B5E">
        <w:rPr>
          <w:rFonts w:ascii="Verdana" w:hAnsi="Verdana"/>
          <w:b/>
          <w:sz w:val="18"/>
          <w:szCs w:val="18"/>
        </w:rPr>
        <w:t>Cele przetwarzania danych osobowych oraz podstawa prawna przetwarzania</w:t>
      </w:r>
    </w:p>
    <w:p w:rsidR="006219B6" w:rsidRPr="00B25B5E" w:rsidRDefault="005D78BA" w:rsidP="00ED65A5">
      <w:pPr>
        <w:pStyle w:val="Akapitzlist"/>
        <w:numPr>
          <w:ilvl w:val="0"/>
          <w:numId w:val="7"/>
        </w:numPr>
        <w:spacing w:after="160" w:line="252" w:lineRule="auto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>Dane osobowe będą przetwarzane w celu</w:t>
      </w:r>
      <w:r w:rsidR="006219B6" w:rsidRPr="00B25B5E">
        <w:rPr>
          <w:rFonts w:ascii="Verdana" w:hAnsi="Verdana"/>
          <w:sz w:val="18"/>
          <w:szCs w:val="18"/>
        </w:rPr>
        <w:t>:</w:t>
      </w:r>
    </w:p>
    <w:p w:rsidR="006B042E" w:rsidRDefault="00ED65A5" w:rsidP="00C25295">
      <w:pPr>
        <w:pStyle w:val="Akapitzlist"/>
        <w:numPr>
          <w:ilvl w:val="0"/>
          <w:numId w:val="17"/>
        </w:numPr>
        <w:spacing w:after="160" w:line="252" w:lineRule="auto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>przeprowadzenia postępowania o udzielenie zamówienia oraz w celu przechowywania dokumentacji postępowania po jego zakończeniu,</w:t>
      </w:r>
    </w:p>
    <w:p w:rsidR="006B042E" w:rsidRDefault="00ED65A5" w:rsidP="00C25295">
      <w:pPr>
        <w:pStyle w:val="Akapitzlist"/>
        <w:numPr>
          <w:ilvl w:val="0"/>
          <w:numId w:val="17"/>
        </w:numPr>
        <w:spacing w:after="160" w:line="252" w:lineRule="auto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>realizacji umowy lub zlecenia zakupu,</w:t>
      </w:r>
    </w:p>
    <w:p w:rsidR="006B042E" w:rsidRDefault="00ED65A5" w:rsidP="00C25295">
      <w:pPr>
        <w:pStyle w:val="Akapitzlist"/>
        <w:numPr>
          <w:ilvl w:val="0"/>
          <w:numId w:val="17"/>
        </w:numPr>
        <w:spacing w:after="160" w:line="252" w:lineRule="auto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 xml:space="preserve">tworzenia statystyk zestawień i analiz na potrzeby własne. </w:t>
      </w:r>
    </w:p>
    <w:p w:rsidR="00D01424" w:rsidRPr="00B25B5E" w:rsidRDefault="00D01424" w:rsidP="00ED65A5">
      <w:pPr>
        <w:pStyle w:val="Akapitzlist"/>
        <w:spacing w:after="160" w:line="252" w:lineRule="auto"/>
        <w:jc w:val="both"/>
        <w:rPr>
          <w:rFonts w:ascii="Verdana" w:hAnsi="Verdana"/>
          <w:sz w:val="18"/>
          <w:szCs w:val="18"/>
        </w:rPr>
      </w:pPr>
    </w:p>
    <w:p w:rsidR="005D78BA" w:rsidRPr="00B25B5E" w:rsidRDefault="00ED65A5" w:rsidP="00ED65A5">
      <w:pPr>
        <w:pStyle w:val="Akapitzlist"/>
        <w:numPr>
          <w:ilvl w:val="0"/>
          <w:numId w:val="7"/>
        </w:numPr>
        <w:spacing w:after="160" w:line="252" w:lineRule="auto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 xml:space="preserve">Podstawą prawną przetwarzania danych osobowych przez </w:t>
      </w:r>
      <w:r w:rsidR="00C25295">
        <w:rPr>
          <w:rFonts w:ascii="Verdana" w:hAnsi="Verdana"/>
          <w:sz w:val="18"/>
          <w:szCs w:val="18"/>
        </w:rPr>
        <w:t>Zamawiającego</w:t>
      </w:r>
      <w:r w:rsidRPr="00B25B5E">
        <w:rPr>
          <w:rFonts w:ascii="Verdana" w:hAnsi="Verdana"/>
          <w:sz w:val="18"/>
          <w:szCs w:val="18"/>
        </w:rPr>
        <w:t xml:space="preserve"> jest art. 6 ust. 1 lit. b</w:t>
      </w:r>
      <w:r w:rsidR="00053389">
        <w:rPr>
          <w:rFonts w:ascii="Verdana" w:hAnsi="Verdana"/>
          <w:sz w:val="18"/>
          <w:szCs w:val="18"/>
        </w:rPr>
        <w:t xml:space="preserve">) </w:t>
      </w:r>
      <w:r w:rsidRPr="00B25B5E">
        <w:rPr>
          <w:rFonts w:ascii="Verdana" w:hAnsi="Verdana"/>
          <w:sz w:val="18"/>
          <w:szCs w:val="18"/>
        </w:rPr>
        <w:t xml:space="preserve">oraz f) rozporządzenia Parlamentu Europejskiego i Rady (UE) 2016/679 (RODO), tj. przetwarzanie danych osobowych jest niezbędne do: (i) wykonania umowy zawartej w wyniku udzielenia ww. zamówienia, której stroną jest osoba, której dane dotyczą (lub jej przedstawiciel), lub do podjęcia działań na żądanie tych osób przed zawarciem umowy; </w:t>
      </w:r>
      <w:r w:rsidR="00053389">
        <w:rPr>
          <w:rFonts w:ascii="Verdana" w:hAnsi="Verdana"/>
          <w:sz w:val="18"/>
          <w:szCs w:val="18"/>
        </w:rPr>
        <w:t>(i</w:t>
      </w:r>
      <w:r w:rsidRPr="00B25B5E">
        <w:rPr>
          <w:rFonts w:ascii="Verdana" w:hAnsi="Verdana"/>
          <w:sz w:val="18"/>
          <w:szCs w:val="18"/>
        </w:rPr>
        <w:t>i) celów wynikających z prawnie uzasadnionych interesów realizowanych przez administratorów lub przez stronę trzecią w zakresie zawarcia ww. umowy, przechowywania dokumentacji po zakończeniu postępowania, a także w celu tworzenia statystyk zestawień i analiz na potrzeby własne</w:t>
      </w:r>
      <w:r w:rsidR="00453BF4" w:rsidRPr="00B25B5E">
        <w:rPr>
          <w:rFonts w:ascii="Verdana" w:hAnsi="Verdana"/>
          <w:sz w:val="18"/>
          <w:szCs w:val="18"/>
        </w:rPr>
        <w:t xml:space="preserve">. </w:t>
      </w:r>
    </w:p>
    <w:p w:rsidR="005D78BA" w:rsidRPr="00B25B5E" w:rsidRDefault="005D78BA" w:rsidP="00957EDB">
      <w:pPr>
        <w:spacing w:after="160" w:line="252" w:lineRule="auto"/>
        <w:jc w:val="both"/>
        <w:rPr>
          <w:rFonts w:ascii="Verdana" w:hAnsi="Verdana"/>
          <w:b/>
          <w:sz w:val="18"/>
          <w:szCs w:val="18"/>
        </w:rPr>
      </w:pPr>
    </w:p>
    <w:p w:rsidR="00C91D9A" w:rsidRPr="00B25B5E" w:rsidRDefault="00C91D9A" w:rsidP="00ED65A5">
      <w:pPr>
        <w:numPr>
          <w:ilvl w:val="0"/>
          <w:numId w:val="2"/>
        </w:numPr>
        <w:spacing w:after="160" w:line="252" w:lineRule="auto"/>
        <w:jc w:val="both"/>
        <w:rPr>
          <w:rFonts w:ascii="Verdana" w:hAnsi="Verdana"/>
          <w:b/>
          <w:sz w:val="18"/>
          <w:szCs w:val="18"/>
        </w:rPr>
      </w:pPr>
      <w:r w:rsidRPr="00B25B5E">
        <w:rPr>
          <w:rFonts w:ascii="Verdana" w:hAnsi="Verdana"/>
          <w:b/>
          <w:sz w:val="18"/>
          <w:szCs w:val="18"/>
        </w:rPr>
        <w:t>Kategorie danych osobowych</w:t>
      </w:r>
    </w:p>
    <w:p w:rsidR="00ED65A5" w:rsidRPr="00B25B5E" w:rsidRDefault="00ED65A5" w:rsidP="00ED65A5">
      <w:pPr>
        <w:spacing w:after="160" w:line="252" w:lineRule="auto"/>
        <w:ind w:left="360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>W ramach postępowania przetwarzane są dane osobowe niezbędne do przeprowadzenia postępowania tj. następujące kategorie danych:</w:t>
      </w:r>
    </w:p>
    <w:p w:rsidR="00ED65A5" w:rsidRPr="00B25B5E" w:rsidRDefault="00ED65A5" w:rsidP="00ED65A5">
      <w:pPr>
        <w:pStyle w:val="Akapitzlist"/>
        <w:numPr>
          <w:ilvl w:val="0"/>
          <w:numId w:val="9"/>
        </w:numPr>
        <w:spacing w:after="160" w:line="252" w:lineRule="auto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lastRenderedPageBreak/>
        <w:t>Dane identyfikacyjne wykonawców, członków organów lub przedstawicieli wykonawców, podmiotów trzecich, podwykonawców i innych osób wskazanych w dokumentach składanych w toku postępowania;</w:t>
      </w:r>
    </w:p>
    <w:p w:rsidR="00ED65A5" w:rsidRPr="00B25B5E" w:rsidRDefault="00ED65A5" w:rsidP="00ED65A5">
      <w:pPr>
        <w:pStyle w:val="Akapitzlist"/>
        <w:numPr>
          <w:ilvl w:val="0"/>
          <w:numId w:val="9"/>
        </w:numPr>
        <w:spacing w:after="160" w:line="252" w:lineRule="auto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>Dane teleadresowe ww. osób;</w:t>
      </w:r>
    </w:p>
    <w:p w:rsidR="00ED65A5" w:rsidRPr="00B25B5E" w:rsidRDefault="00ED65A5" w:rsidP="00ED65A5">
      <w:pPr>
        <w:pStyle w:val="Akapitzlist"/>
        <w:numPr>
          <w:ilvl w:val="0"/>
          <w:numId w:val="9"/>
        </w:numPr>
        <w:spacing w:after="160" w:line="252" w:lineRule="auto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>Dane o wykształceniu, o ile ze specyfikacji wynika obowiązek jego podania;</w:t>
      </w:r>
    </w:p>
    <w:p w:rsidR="00ED65A5" w:rsidRPr="00B25B5E" w:rsidRDefault="00ED65A5" w:rsidP="00ED65A5">
      <w:pPr>
        <w:pStyle w:val="Akapitzlist"/>
        <w:numPr>
          <w:ilvl w:val="0"/>
          <w:numId w:val="9"/>
        </w:numPr>
        <w:spacing w:after="160" w:line="252" w:lineRule="auto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>Dane na temat stażu pracy, o ile ze specyfikacji wynika obowiązek jego podania;</w:t>
      </w:r>
    </w:p>
    <w:p w:rsidR="00C91D9A" w:rsidRPr="00B25B5E" w:rsidRDefault="00ED65A5" w:rsidP="00ED65A5">
      <w:pPr>
        <w:pStyle w:val="Akapitzlist"/>
        <w:numPr>
          <w:ilvl w:val="0"/>
          <w:numId w:val="9"/>
        </w:numPr>
        <w:spacing w:after="160" w:line="252" w:lineRule="auto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>Dane o uprawnieniach zawodowych i kwalifikacjach, o ile ze specyfikacji wynika obowiązek podania tych danych.</w:t>
      </w:r>
    </w:p>
    <w:p w:rsidR="00342FF9" w:rsidRPr="00B25B5E" w:rsidRDefault="00342FF9" w:rsidP="00ED65A5">
      <w:pPr>
        <w:pStyle w:val="Akapitzlist"/>
        <w:spacing w:after="160" w:line="252" w:lineRule="auto"/>
        <w:jc w:val="both"/>
        <w:rPr>
          <w:rFonts w:ascii="Verdana" w:hAnsi="Verdana"/>
          <w:sz w:val="18"/>
          <w:szCs w:val="18"/>
        </w:rPr>
      </w:pPr>
    </w:p>
    <w:p w:rsidR="005D78BA" w:rsidRPr="00B25B5E" w:rsidRDefault="00AE1B92" w:rsidP="00ED65A5">
      <w:pPr>
        <w:numPr>
          <w:ilvl w:val="0"/>
          <w:numId w:val="2"/>
        </w:numPr>
        <w:spacing w:after="160" w:line="252" w:lineRule="auto"/>
        <w:jc w:val="both"/>
        <w:rPr>
          <w:rFonts w:ascii="Verdana" w:hAnsi="Verdana"/>
          <w:b/>
          <w:sz w:val="18"/>
          <w:szCs w:val="18"/>
        </w:rPr>
      </w:pPr>
      <w:r w:rsidRPr="00B25B5E">
        <w:rPr>
          <w:rFonts w:ascii="Verdana" w:hAnsi="Verdana"/>
          <w:b/>
          <w:sz w:val="18"/>
          <w:szCs w:val="18"/>
        </w:rPr>
        <w:t>Kategorie odbiorców</w:t>
      </w:r>
      <w:r w:rsidR="005D78BA" w:rsidRPr="00B25B5E">
        <w:rPr>
          <w:rFonts w:ascii="Verdana" w:hAnsi="Verdana"/>
          <w:b/>
          <w:sz w:val="18"/>
          <w:szCs w:val="18"/>
        </w:rPr>
        <w:t xml:space="preserve"> danych osobowych</w:t>
      </w:r>
    </w:p>
    <w:p w:rsidR="006B042E" w:rsidRDefault="00D47C16" w:rsidP="00C25295">
      <w:pPr>
        <w:spacing w:after="160" w:line="252" w:lineRule="auto"/>
        <w:ind w:firstLine="360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>Odbiorcami danych mogą być</w:t>
      </w:r>
      <w:r w:rsidR="00AC5ACE" w:rsidRPr="00B25B5E">
        <w:rPr>
          <w:rFonts w:ascii="Verdana" w:hAnsi="Verdana"/>
          <w:sz w:val="18"/>
          <w:szCs w:val="18"/>
        </w:rPr>
        <w:t>:</w:t>
      </w:r>
    </w:p>
    <w:p w:rsidR="00ED65A5" w:rsidRPr="00B25B5E" w:rsidRDefault="00ED65A5" w:rsidP="00B25B5E">
      <w:pPr>
        <w:pStyle w:val="Akapitzlist"/>
        <w:numPr>
          <w:ilvl w:val="0"/>
          <w:numId w:val="8"/>
        </w:numPr>
        <w:spacing w:after="160" w:line="252" w:lineRule="auto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>Osoby i podmioty upoważnione do przeprowadzenia kontroli;</w:t>
      </w:r>
    </w:p>
    <w:p w:rsidR="00ED65A5" w:rsidRPr="00B25B5E" w:rsidRDefault="00ED65A5" w:rsidP="00B25B5E">
      <w:pPr>
        <w:pStyle w:val="Akapitzlist"/>
        <w:numPr>
          <w:ilvl w:val="0"/>
          <w:numId w:val="8"/>
        </w:numPr>
        <w:spacing w:after="160" w:line="252" w:lineRule="auto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>Osoby i podmioty działające w związku z korzystaniem przez wykonawców ze środków ochrony prawnej;</w:t>
      </w:r>
    </w:p>
    <w:p w:rsidR="00DF1BD4" w:rsidRDefault="00ED65A5" w:rsidP="00DF1BD4">
      <w:pPr>
        <w:pStyle w:val="Akapitzlist"/>
        <w:numPr>
          <w:ilvl w:val="0"/>
          <w:numId w:val="8"/>
        </w:numPr>
        <w:spacing w:after="160" w:line="252" w:lineRule="auto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>Podmioty upoważnione na podstawie obowiązujących przepisów prawa (np. sądy, organy państwowe);</w:t>
      </w:r>
    </w:p>
    <w:p w:rsidR="006B042E" w:rsidRPr="00DF1BD4" w:rsidRDefault="00ED65A5" w:rsidP="00DF1BD4">
      <w:pPr>
        <w:pStyle w:val="Akapitzlist"/>
        <w:numPr>
          <w:ilvl w:val="0"/>
          <w:numId w:val="8"/>
        </w:numPr>
        <w:spacing w:after="160" w:line="252" w:lineRule="auto"/>
        <w:jc w:val="both"/>
        <w:rPr>
          <w:rFonts w:ascii="Verdana" w:hAnsi="Verdana"/>
          <w:sz w:val="18"/>
          <w:szCs w:val="18"/>
        </w:rPr>
      </w:pPr>
      <w:r w:rsidRPr="00DF1BD4">
        <w:rPr>
          <w:rFonts w:ascii="Verdana" w:hAnsi="Verdana"/>
          <w:sz w:val="18"/>
          <w:szCs w:val="18"/>
        </w:rPr>
        <w:t xml:space="preserve">Podmioty świadczące usługi na rzecz </w:t>
      </w:r>
      <w:r w:rsidR="00DF1BD4" w:rsidRPr="00DF1BD4">
        <w:rPr>
          <w:rFonts w:ascii="Verdana" w:hAnsi="Verdana"/>
          <w:sz w:val="18"/>
          <w:szCs w:val="18"/>
        </w:rPr>
        <w:t>Zamawiającego</w:t>
      </w:r>
      <w:r w:rsidRPr="00DF1BD4">
        <w:rPr>
          <w:rFonts w:ascii="Verdana" w:hAnsi="Verdana"/>
          <w:sz w:val="18"/>
          <w:szCs w:val="18"/>
        </w:rPr>
        <w:t>, takie jak usługi doręczania korespondencji, drukarskie i archiwizacyjne, informatyczne i telekomunikacyjne, księgowo finansowe i podatkowe, doradcze lub prawne.</w:t>
      </w:r>
    </w:p>
    <w:p w:rsidR="006B042E" w:rsidRPr="0011643D" w:rsidRDefault="006B042E" w:rsidP="0011643D">
      <w:pPr>
        <w:pStyle w:val="Akapitzlist"/>
        <w:rPr>
          <w:rFonts w:ascii="Verdana" w:hAnsi="Verdana"/>
          <w:sz w:val="18"/>
          <w:szCs w:val="18"/>
        </w:rPr>
      </w:pPr>
    </w:p>
    <w:p w:rsidR="005D78BA" w:rsidRPr="00B25B5E" w:rsidRDefault="005D78BA" w:rsidP="00ED65A5">
      <w:pPr>
        <w:numPr>
          <w:ilvl w:val="0"/>
          <w:numId w:val="2"/>
        </w:numPr>
        <w:spacing w:after="160" w:line="252" w:lineRule="auto"/>
        <w:jc w:val="both"/>
        <w:rPr>
          <w:rFonts w:ascii="Verdana" w:hAnsi="Verdana"/>
          <w:b/>
          <w:sz w:val="18"/>
          <w:szCs w:val="18"/>
        </w:rPr>
      </w:pPr>
      <w:r w:rsidRPr="00B25B5E">
        <w:rPr>
          <w:rFonts w:ascii="Verdana" w:hAnsi="Verdana"/>
          <w:b/>
          <w:sz w:val="18"/>
          <w:szCs w:val="18"/>
        </w:rPr>
        <w:t xml:space="preserve">Okres, przez który dane osobowe będą przechowywane </w:t>
      </w:r>
    </w:p>
    <w:p w:rsidR="006B042E" w:rsidRDefault="00AE1B92" w:rsidP="0011643D">
      <w:pPr>
        <w:pStyle w:val="Akapitzlist"/>
        <w:numPr>
          <w:ilvl w:val="0"/>
          <w:numId w:val="13"/>
        </w:numPr>
        <w:spacing w:after="160" w:line="252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>D</w:t>
      </w:r>
      <w:r w:rsidR="00E30DAD" w:rsidRPr="00B25B5E">
        <w:rPr>
          <w:rFonts w:ascii="Verdana" w:hAnsi="Verdana"/>
          <w:sz w:val="18"/>
          <w:szCs w:val="18"/>
        </w:rPr>
        <w:t xml:space="preserve">ane osobowe </w:t>
      </w:r>
      <w:r w:rsidRPr="00B25B5E">
        <w:rPr>
          <w:rFonts w:ascii="Verdana" w:hAnsi="Verdana"/>
          <w:sz w:val="18"/>
          <w:szCs w:val="18"/>
        </w:rPr>
        <w:t xml:space="preserve">będą przechowywane przez </w:t>
      </w:r>
      <w:r w:rsidR="00AF7358" w:rsidRPr="00B25B5E">
        <w:rPr>
          <w:rFonts w:ascii="Verdana" w:hAnsi="Verdana"/>
          <w:sz w:val="18"/>
          <w:szCs w:val="18"/>
        </w:rPr>
        <w:t xml:space="preserve">czas trwania postępowania o udzielenie zamówienia, a </w:t>
      </w:r>
      <w:r w:rsidRPr="00B25B5E">
        <w:rPr>
          <w:rFonts w:ascii="Verdana" w:hAnsi="Verdana"/>
          <w:sz w:val="18"/>
          <w:szCs w:val="18"/>
        </w:rPr>
        <w:t xml:space="preserve">następnie </w:t>
      </w:r>
      <w:r w:rsidR="00AF7358" w:rsidRPr="00B25B5E">
        <w:rPr>
          <w:rFonts w:ascii="Verdana" w:hAnsi="Verdana"/>
          <w:sz w:val="18"/>
          <w:szCs w:val="18"/>
        </w:rPr>
        <w:t>przez okres</w:t>
      </w:r>
      <w:r w:rsidR="0098376D" w:rsidRPr="00B25B5E">
        <w:rPr>
          <w:rFonts w:ascii="Verdana" w:hAnsi="Verdana"/>
          <w:sz w:val="18"/>
          <w:szCs w:val="18"/>
        </w:rPr>
        <w:t xml:space="preserve"> przechowywania dokumentacji postępowania; obecnie okres ten wynosi </w:t>
      </w:r>
      <w:r w:rsidR="00215F6F" w:rsidRPr="00B25B5E">
        <w:rPr>
          <w:rFonts w:ascii="Verdana" w:hAnsi="Verdana"/>
          <w:sz w:val="18"/>
          <w:szCs w:val="18"/>
        </w:rPr>
        <w:t>6 lat od momentu</w:t>
      </w:r>
      <w:r w:rsidR="00D83918" w:rsidRPr="00B25B5E">
        <w:rPr>
          <w:rFonts w:ascii="Verdana" w:hAnsi="Verdana"/>
          <w:sz w:val="18"/>
          <w:szCs w:val="18"/>
        </w:rPr>
        <w:t>,</w:t>
      </w:r>
      <w:r w:rsidR="00215F6F" w:rsidRPr="00B25B5E">
        <w:rPr>
          <w:rFonts w:ascii="Verdana" w:hAnsi="Verdana"/>
          <w:sz w:val="18"/>
          <w:szCs w:val="18"/>
        </w:rPr>
        <w:t xml:space="preserve"> w którym operacje, transakcje zakupu i postępowanie zakupowe zostały ostatecznie zakończone, a zobowiązania spłaco</w:t>
      </w:r>
      <w:r w:rsidR="00D83918" w:rsidRPr="00B25B5E">
        <w:rPr>
          <w:rFonts w:ascii="Verdana" w:hAnsi="Verdana"/>
          <w:sz w:val="18"/>
          <w:szCs w:val="18"/>
        </w:rPr>
        <w:t>ne, rozliczone lub przedawnione;</w:t>
      </w:r>
      <w:r w:rsidR="00215F6F" w:rsidRPr="00B25B5E">
        <w:rPr>
          <w:rFonts w:ascii="Verdana" w:hAnsi="Verdana"/>
          <w:sz w:val="18"/>
          <w:szCs w:val="18"/>
        </w:rPr>
        <w:t xml:space="preserve"> a także od ustania wszelkich gwarancji i rękojmi z tytułu realizacji umowy lub zlecenia lub</w:t>
      </w:r>
      <w:r w:rsidR="00D83918" w:rsidRPr="00B25B5E">
        <w:rPr>
          <w:rFonts w:ascii="Verdana" w:hAnsi="Verdana"/>
          <w:sz w:val="18"/>
          <w:szCs w:val="18"/>
        </w:rPr>
        <w:t>;</w:t>
      </w:r>
      <w:r w:rsidR="00215F6F" w:rsidRPr="00B25B5E">
        <w:rPr>
          <w:rFonts w:ascii="Verdana" w:hAnsi="Verdana"/>
          <w:sz w:val="18"/>
          <w:szCs w:val="18"/>
        </w:rPr>
        <w:t xml:space="preserve"> 3 lat</w:t>
      </w:r>
      <w:r w:rsidR="00D83918" w:rsidRPr="00B25B5E">
        <w:rPr>
          <w:rFonts w:ascii="Verdana" w:hAnsi="Verdana"/>
          <w:sz w:val="18"/>
          <w:szCs w:val="18"/>
        </w:rPr>
        <w:t>a</w:t>
      </w:r>
      <w:r w:rsidR="00215F6F" w:rsidRPr="00B25B5E">
        <w:rPr>
          <w:rFonts w:ascii="Verdana" w:hAnsi="Verdana"/>
          <w:sz w:val="18"/>
          <w:szCs w:val="18"/>
        </w:rPr>
        <w:t xml:space="preserve"> od ostatniej czynności na  danych osobowych w przypadku tworzenia statystyk zestawień i analiz na potrzeby własne</w:t>
      </w:r>
      <w:r w:rsidR="0098376D" w:rsidRPr="00B25B5E">
        <w:rPr>
          <w:rFonts w:ascii="Verdana" w:hAnsi="Verdana"/>
          <w:sz w:val="18"/>
          <w:szCs w:val="18"/>
        </w:rPr>
        <w:t xml:space="preserve">. </w:t>
      </w:r>
    </w:p>
    <w:p w:rsidR="006B042E" w:rsidRDefault="006B042E" w:rsidP="00C25295">
      <w:pPr>
        <w:pStyle w:val="Akapitzlist"/>
        <w:spacing w:after="160" w:line="252" w:lineRule="auto"/>
        <w:ind w:left="709" w:hanging="283"/>
        <w:jc w:val="both"/>
        <w:rPr>
          <w:rFonts w:ascii="Verdana" w:hAnsi="Verdana"/>
          <w:sz w:val="18"/>
          <w:szCs w:val="18"/>
        </w:rPr>
      </w:pPr>
    </w:p>
    <w:p w:rsidR="006B042E" w:rsidRDefault="00D71B47" w:rsidP="00C25295">
      <w:pPr>
        <w:pStyle w:val="Akapitzlist"/>
        <w:numPr>
          <w:ilvl w:val="0"/>
          <w:numId w:val="13"/>
        </w:numPr>
        <w:spacing w:after="160" w:line="252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>Niezależnie od powyższego, dane osobowe będą przetwarzane do momentu przedawnienia roszczeń z tytułu um</w:t>
      </w:r>
      <w:r w:rsidR="0098376D" w:rsidRPr="00B25B5E">
        <w:rPr>
          <w:rFonts w:ascii="Verdana" w:hAnsi="Verdana"/>
          <w:sz w:val="18"/>
          <w:szCs w:val="18"/>
        </w:rPr>
        <w:t>o</w:t>
      </w:r>
      <w:r w:rsidRPr="00B25B5E">
        <w:rPr>
          <w:rFonts w:ascii="Verdana" w:hAnsi="Verdana"/>
          <w:sz w:val="18"/>
          <w:szCs w:val="18"/>
        </w:rPr>
        <w:t>w</w:t>
      </w:r>
      <w:r w:rsidR="0098376D" w:rsidRPr="00B25B5E">
        <w:rPr>
          <w:rFonts w:ascii="Verdana" w:hAnsi="Verdana"/>
          <w:sz w:val="18"/>
          <w:szCs w:val="18"/>
        </w:rPr>
        <w:t>y zaw</w:t>
      </w:r>
      <w:r w:rsidR="00A83743" w:rsidRPr="00B25B5E">
        <w:rPr>
          <w:rFonts w:ascii="Verdana" w:hAnsi="Verdana"/>
          <w:sz w:val="18"/>
          <w:szCs w:val="18"/>
        </w:rPr>
        <w:t>artej z wykonawcą w wyniku postę</w:t>
      </w:r>
      <w:r w:rsidR="0098376D" w:rsidRPr="00B25B5E">
        <w:rPr>
          <w:rFonts w:ascii="Verdana" w:hAnsi="Verdana"/>
          <w:sz w:val="18"/>
          <w:szCs w:val="18"/>
        </w:rPr>
        <w:t>powania,</w:t>
      </w:r>
      <w:r w:rsidRPr="00B25B5E">
        <w:rPr>
          <w:rFonts w:ascii="Verdana" w:hAnsi="Verdana"/>
          <w:sz w:val="18"/>
          <w:szCs w:val="18"/>
        </w:rPr>
        <w:t xml:space="preserve"> a także roszczeń związanych z przetwarzaniem danych osobowych. </w:t>
      </w:r>
    </w:p>
    <w:p w:rsidR="005D78BA" w:rsidRPr="00B25B5E" w:rsidRDefault="005D78BA" w:rsidP="00ED65A5">
      <w:pPr>
        <w:numPr>
          <w:ilvl w:val="0"/>
          <w:numId w:val="2"/>
        </w:numPr>
        <w:spacing w:after="160" w:line="252" w:lineRule="auto"/>
        <w:jc w:val="both"/>
        <w:rPr>
          <w:rFonts w:ascii="Verdana" w:hAnsi="Verdana"/>
          <w:b/>
          <w:sz w:val="18"/>
          <w:szCs w:val="18"/>
        </w:rPr>
      </w:pPr>
      <w:r w:rsidRPr="00B25B5E">
        <w:rPr>
          <w:rFonts w:ascii="Verdana" w:hAnsi="Verdana"/>
          <w:b/>
          <w:sz w:val="18"/>
          <w:szCs w:val="18"/>
        </w:rPr>
        <w:t>Dostęp do treści danych osobowych i powiązane prawa</w:t>
      </w:r>
    </w:p>
    <w:p w:rsidR="00EB54CF" w:rsidRPr="00B25B5E" w:rsidRDefault="00EB54CF" w:rsidP="00EB54CF">
      <w:pPr>
        <w:numPr>
          <w:ilvl w:val="0"/>
          <w:numId w:val="6"/>
        </w:numPr>
        <w:spacing w:after="160" w:line="252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>Osobie, której dane osobowe będą przetwarzane, przysługuje prawo dostępu do treści swoich danych oraz prawo do:</w:t>
      </w:r>
    </w:p>
    <w:p w:rsidR="00EB54CF" w:rsidRPr="00B25B5E" w:rsidRDefault="00EB54CF" w:rsidP="00EB54CF">
      <w:pPr>
        <w:numPr>
          <w:ilvl w:val="1"/>
          <w:numId w:val="6"/>
        </w:numPr>
        <w:spacing w:after="160" w:line="252" w:lineRule="auto"/>
        <w:ind w:left="1418" w:hanging="283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>sprostowania danych;</w:t>
      </w:r>
    </w:p>
    <w:p w:rsidR="00EB54CF" w:rsidRPr="00B25B5E" w:rsidRDefault="00EB54CF" w:rsidP="00EB54CF">
      <w:pPr>
        <w:numPr>
          <w:ilvl w:val="1"/>
          <w:numId w:val="6"/>
        </w:numPr>
        <w:spacing w:after="160" w:line="252" w:lineRule="auto"/>
        <w:ind w:left="1418" w:hanging="283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>usunięcia danych, z zastrzeżeniem wyłączeń wskazanych w art. 17 ust. 2 RODO;</w:t>
      </w:r>
    </w:p>
    <w:p w:rsidR="000C2835" w:rsidRDefault="00EB54CF" w:rsidP="00B93FCB">
      <w:pPr>
        <w:numPr>
          <w:ilvl w:val="1"/>
          <w:numId w:val="6"/>
        </w:numPr>
        <w:spacing w:after="160" w:line="252" w:lineRule="auto"/>
        <w:ind w:left="1418" w:hanging="284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>ograniczenia przetwarzania danych</w:t>
      </w:r>
      <w:r w:rsidR="000C2835">
        <w:rPr>
          <w:rFonts w:ascii="Verdana" w:hAnsi="Verdana"/>
          <w:sz w:val="18"/>
          <w:szCs w:val="18"/>
        </w:rPr>
        <w:t>;</w:t>
      </w:r>
    </w:p>
    <w:p w:rsidR="000C2835" w:rsidRDefault="000C2835" w:rsidP="00B93FCB">
      <w:pPr>
        <w:numPr>
          <w:ilvl w:val="1"/>
          <w:numId w:val="6"/>
        </w:numPr>
        <w:spacing w:after="160" w:line="252" w:lineRule="auto"/>
        <w:ind w:left="1418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żądania przeniesienia danych w przypadku wskazanym w art. 20 ust. 1 RODO,</w:t>
      </w:r>
    </w:p>
    <w:p w:rsidR="006B042E" w:rsidRDefault="000C2835" w:rsidP="00B93FCB">
      <w:pPr>
        <w:numPr>
          <w:ilvl w:val="1"/>
          <w:numId w:val="6"/>
        </w:numPr>
        <w:spacing w:after="160" w:line="252" w:lineRule="auto"/>
        <w:ind w:left="1418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wniesienia sprzeciwu wobec przetwarzania danych na zasadach przewidzianych w art. 21 RODO</w:t>
      </w:r>
      <w:r w:rsidR="00861B39" w:rsidRPr="00B25B5E">
        <w:rPr>
          <w:rFonts w:ascii="Verdana" w:hAnsi="Verdana"/>
          <w:sz w:val="18"/>
          <w:szCs w:val="18"/>
        </w:rPr>
        <w:t>.</w:t>
      </w:r>
    </w:p>
    <w:p w:rsidR="0098376D" w:rsidRPr="00B25B5E" w:rsidRDefault="00FA065B" w:rsidP="008E59B7">
      <w:pPr>
        <w:numPr>
          <w:ilvl w:val="0"/>
          <w:numId w:val="6"/>
        </w:numPr>
        <w:spacing w:after="160" w:line="252" w:lineRule="auto"/>
        <w:ind w:left="709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 xml:space="preserve">Skorzystanie </w:t>
      </w:r>
      <w:r w:rsidR="00A6421A" w:rsidRPr="00B25B5E">
        <w:rPr>
          <w:rFonts w:ascii="Verdana" w:hAnsi="Verdana"/>
          <w:sz w:val="18"/>
          <w:szCs w:val="18"/>
        </w:rPr>
        <w:t>przez osobę, której dane</w:t>
      </w:r>
      <w:r w:rsidRPr="00B25B5E">
        <w:rPr>
          <w:rFonts w:ascii="Verdana" w:hAnsi="Verdana"/>
          <w:sz w:val="18"/>
          <w:szCs w:val="18"/>
        </w:rPr>
        <w:t xml:space="preserve"> osobowe dotyczą, z </w:t>
      </w:r>
      <w:r w:rsidR="0098376D" w:rsidRPr="00B25B5E">
        <w:rPr>
          <w:rFonts w:ascii="Verdana" w:hAnsi="Verdana"/>
          <w:sz w:val="18"/>
          <w:szCs w:val="18"/>
        </w:rPr>
        <w:t xml:space="preserve">ww. uprawnień nie może być niezgodne z przepisami </w:t>
      </w:r>
      <w:r w:rsidR="00244398" w:rsidRPr="00B25B5E">
        <w:rPr>
          <w:rFonts w:ascii="Verdana" w:hAnsi="Verdana"/>
          <w:sz w:val="18"/>
          <w:szCs w:val="18"/>
        </w:rPr>
        <w:t>prawa</w:t>
      </w:r>
      <w:r w:rsidR="0098376D" w:rsidRPr="00B25B5E">
        <w:rPr>
          <w:rFonts w:ascii="Verdana" w:hAnsi="Verdana"/>
          <w:sz w:val="18"/>
          <w:szCs w:val="18"/>
        </w:rPr>
        <w:t xml:space="preserve">, a w szczególności nie </w:t>
      </w:r>
      <w:r w:rsidR="00A6421A" w:rsidRPr="00B25B5E">
        <w:rPr>
          <w:rFonts w:ascii="Verdana" w:hAnsi="Verdana"/>
          <w:sz w:val="18"/>
          <w:szCs w:val="18"/>
        </w:rPr>
        <w:t>może skutkować zmianą wyniku postępowania o udzielenie zamówienia</w:t>
      </w:r>
      <w:r w:rsidR="00DE1B6C" w:rsidRPr="00B25B5E">
        <w:rPr>
          <w:rFonts w:ascii="Verdana" w:hAnsi="Verdana"/>
          <w:sz w:val="18"/>
          <w:szCs w:val="18"/>
        </w:rPr>
        <w:t>.</w:t>
      </w:r>
      <w:r w:rsidR="00A6421A" w:rsidRPr="00B25B5E">
        <w:rPr>
          <w:rFonts w:ascii="Verdana" w:hAnsi="Verdana"/>
          <w:sz w:val="18"/>
          <w:szCs w:val="18"/>
        </w:rPr>
        <w:t xml:space="preserve"> </w:t>
      </w:r>
    </w:p>
    <w:p w:rsidR="0098376D" w:rsidRPr="00B25B5E" w:rsidRDefault="00A6421A" w:rsidP="008E59B7">
      <w:pPr>
        <w:numPr>
          <w:ilvl w:val="0"/>
          <w:numId w:val="6"/>
        </w:numPr>
        <w:spacing w:after="160" w:line="252" w:lineRule="auto"/>
        <w:ind w:left="709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 xml:space="preserve">Zamawiający przetwarza dane osobowe zebrane w postępowaniu o udzielenie zamówienia w sposób gwarantujący </w:t>
      </w:r>
      <w:r w:rsidR="0098376D" w:rsidRPr="00B25B5E">
        <w:rPr>
          <w:rFonts w:ascii="Verdana" w:hAnsi="Verdana"/>
          <w:sz w:val="18"/>
          <w:szCs w:val="18"/>
        </w:rPr>
        <w:t xml:space="preserve">ich </w:t>
      </w:r>
      <w:r w:rsidRPr="00B25B5E">
        <w:rPr>
          <w:rFonts w:ascii="Verdana" w:hAnsi="Verdana"/>
          <w:sz w:val="18"/>
          <w:szCs w:val="18"/>
        </w:rPr>
        <w:t xml:space="preserve">zabezpieczenie przed bezprawnym rozpowszechnianiem. </w:t>
      </w:r>
    </w:p>
    <w:p w:rsidR="005D78BA" w:rsidRPr="00B25B5E" w:rsidRDefault="00A6421A" w:rsidP="008E59B7">
      <w:pPr>
        <w:numPr>
          <w:ilvl w:val="0"/>
          <w:numId w:val="6"/>
        </w:numPr>
        <w:spacing w:after="160" w:line="252" w:lineRule="auto"/>
        <w:ind w:left="709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 xml:space="preserve"> </w:t>
      </w:r>
      <w:r w:rsidR="004450C8" w:rsidRPr="00B25B5E">
        <w:rPr>
          <w:rFonts w:ascii="Verdana" w:hAnsi="Verdana"/>
          <w:sz w:val="18"/>
          <w:szCs w:val="18"/>
        </w:rPr>
        <w:t xml:space="preserve">W celu skorzystania z ww. praw należy skontaktować się z </w:t>
      </w:r>
      <w:r w:rsidR="0098376D" w:rsidRPr="00B25B5E">
        <w:rPr>
          <w:rFonts w:ascii="Verdana" w:hAnsi="Verdana"/>
          <w:sz w:val="18"/>
          <w:szCs w:val="18"/>
        </w:rPr>
        <w:t>a</w:t>
      </w:r>
      <w:r w:rsidR="004450C8" w:rsidRPr="00B25B5E">
        <w:rPr>
          <w:rFonts w:ascii="Verdana" w:hAnsi="Verdana"/>
          <w:sz w:val="18"/>
          <w:szCs w:val="18"/>
        </w:rPr>
        <w:t>dministrator</w:t>
      </w:r>
      <w:r w:rsidR="0098376D" w:rsidRPr="00B25B5E">
        <w:rPr>
          <w:rFonts w:ascii="Verdana" w:hAnsi="Verdana"/>
          <w:sz w:val="18"/>
          <w:szCs w:val="18"/>
        </w:rPr>
        <w:t>em</w:t>
      </w:r>
      <w:r w:rsidR="004450C8" w:rsidRPr="00B25B5E">
        <w:rPr>
          <w:rFonts w:ascii="Verdana" w:hAnsi="Verdana"/>
          <w:sz w:val="18"/>
          <w:szCs w:val="18"/>
        </w:rPr>
        <w:t xml:space="preserve"> lub z inspektorem ochrony danych. Dane kontaktowe wskazane zostały w punkcie I. </w:t>
      </w:r>
    </w:p>
    <w:p w:rsidR="00957EDB" w:rsidRDefault="00957EDB">
      <w:pPr>
        <w:spacing w:after="160" w:line="259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5D78BA" w:rsidRPr="00B25B5E" w:rsidRDefault="005D78BA" w:rsidP="00ED65A5">
      <w:pPr>
        <w:numPr>
          <w:ilvl w:val="0"/>
          <w:numId w:val="2"/>
        </w:numPr>
        <w:spacing w:after="160" w:line="252" w:lineRule="auto"/>
        <w:jc w:val="both"/>
        <w:rPr>
          <w:rFonts w:ascii="Verdana" w:hAnsi="Verdana"/>
          <w:b/>
          <w:sz w:val="18"/>
          <w:szCs w:val="18"/>
        </w:rPr>
      </w:pPr>
      <w:r w:rsidRPr="00B25B5E">
        <w:rPr>
          <w:rFonts w:ascii="Verdana" w:hAnsi="Verdana"/>
          <w:b/>
          <w:sz w:val="18"/>
          <w:szCs w:val="18"/>
        </w:rPr>
        <w:lastRenderedPageBreak/>
        <w:t>Prawo do złożenia skargi do organu nadzorczego</w:t>
      </w:r>
    </w:p>
    <w:p w:rsidR="006B042E" w:rsidRDefault="00E23383" w:rsidP="00C25295">
      <w:pPr>
        <w:spacing w:after="160" w:line="252" w:lineRule="auto"/>
        <w:ind w:left="284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 xml:space="preserve">Osobie, której dane osobowe będą przetwarzane </w:t>
      </w:r>
      <w:r w:rsidR="0098376D" w:rsidRPr="00B25B5E">
        <w:rPr>
          <w:rFonts w:ascii="Verdana" w:hAnsi="Verdana"/>
          <w:sz w:val="18"/>
          <w:szCs w:val="18"/>
        </w:rPr>
        <w:t xml:space="preserve">w toku </w:t>
      </w:r>
      <w:proofErr w:type="spellStart"/>
      <w:r w:rsidR="0098376D" w:rsidRPr="00B25B5E">
        <w:rPr>
          <w:rFonts w:ascii="Verdana" w:hAnsi="Verdana"/>
          <w:sz w:val="18"/>
          <w:szCs w:val="18"/>
        </w:rPr>
        <w:t>postepowania</w:t>
      </w:r>
      <w:proofErr w:type="spellEnd"/>
      <w:r w:rsidR="0098376D" w:rsidRPr="00B25B5E">
        <w:rPr>
          <w:rFonts w:ascii="Verdana" w:hAnsi="Verdana"/>
          <w:sz w:val="18"/>
          <w:szCs w:val="18"/>
        </w:rPr>
        <w:t xml:space="preserve">, w razie gdy uzna ona, iż przetwarzanie jej danych osobowych narusza przepisy RODO, </w:t>
      </w:r>
      <w:r w:rsidRPr="00B25B5E">
        <w:rPr>
          <w:rFonts w:ascii="Verdana" w:hAnsi="Verdana"/>
          <w:sz w:val="18"/>
          <w:szCs w:val="18"/>
        </w:rPr>
        <w:t>przysługuje</w:t>
      </w:r>
      <w:r w:rsidR="005D78BA" w:rsidRPr="00B25B5E">
        <w:rPr>
          <w:rFonts w:ascii="Verdana" w:hAnsi="Verdana"/>
          <w:sz w:val="18"/>
          <w:szCs w:val="18"/>
        </w:rPr>
        <w:t xml:space="preserve"> prawo wniesienia skargi do </w:t>
      </w:r>
      <w:r w:rsidR="0098376D" w:rsidRPr="00B25B5E">
        <w:rPr>
          <w:rFonts w:ascii="Verdana" w:hAnsi="Verdana"/>
          <w:sz w:val="18"/>
          <w:szCs w:val="18"/>
        </w:rPr>
        <w:t xml:space="preserve">organu nadzorczego zajmującego się ochroną danych osobowych, tj. do </w:t>
      </w:r>
      <w:r w:rsidR="005D78BA" w:rsidRPr="00B25B5E">
        <w:rPr>
          <w:rFonts w:ascii="Verdana" w:hAnsi="Verdana"/>
          <w:sz w:val="18"/>
          <w:szCs w:val="18"/>
        </w:rPr>
        <w:t>Prezesa U</w:t>
      </w:r>
      <w:r w:rsidR="00A83743" w:rsidRPr="00B25B5E">
        <w:rPr>
          <w:rFonts w:ascii="Verdana" w:hAnsi="Verdana"/>
          <w:sz w:val="18"/>
          <w:szCs w:val="18"/>
        </w:rPr>
        <w:t>rzędu Ochrony Danych Osobowych.</w:t>
      </w:r>
    </w:p>
    <w:p w:rsidR="002468F5" w:rsidRPr="00B25B5E" w:rsidRDefault="002468F5" w:rsidP="00ED65A5">
      <w:pPr>
        <w:numPr>
          <w:ilvl w:val="0"/>
          <w:numId w:val="2"/>
        </w:numPr>
        <w:spacing w:after="160" w:line="252" w:lineRule="auto"/>
        <w:ind w:left="567" w:hanging="283"/>
        <w:jc w:val="both"/>
        <w:rPr>
          <w:rFonts w:ascii="Verdana" w:hAnsi="Verdana"/>
          <w:b/>
          <w:sz w:val="18"/>
          <w:szCs w:val="18"/>
        </w:rPr>
      </w:pPr>
      <w:r w:rsidRPr="00B25B5E">
        <w:rPr>
          <w:rFonts w:ascii="Verdana" w:hAnsi="Verdana"/>
          <w:b/>
          <w:sz w:val="18"/>
          <w:szCs w:val="18"/>
        </w:rPr>
        <w:t xml:space="preserve">Źródło pochodzenia danych osobowych </w:t>
      </w:r>
    </w:p>
    <w:p w:rsidR="006B042E" w:rsidRDefault="002769CE" w:rsidP="00C25295">
      <w:pPr>
        <w:spacing w:after="160" w:line="252" w:lineRule="auto"/>
        <w:ind w:left="284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>W przypadku danych osobowych wykonawców – osób fizycznych, dane osobowe przetwarzane w czasie postępowania pochodzą bezpośrednio od osoby, której dane dotyczą, zaś w innych przypadkach zostaną pozyskane przez administratora z następujących źródeł:</w:t>
      </w:r>
    </w:p>
    <w:p w:rsidR="002769CE" w:rsidRPr="00B25B5E" w:rsidRDefault="002769CE" w:rsidP="002769CE">
      <w:pPr>
        <w:pStyle w:val="Akapitzlist"/>
        <w:numPr>
          <w:ilvl w:val="0"/>
          <w:numId w:val="14"/>
        </w:numPr>
        <w:spacing w:after="160" w:line="252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>wykonawcy – osoby prawne i jednostki organizacyjne uczestniczące w postępowaniu, poprzez składane w postępowaniu oferty, wnioski i pisma;</w:t>
      </w:r>
    </w:p>
    <w:p w:rsidR="002769CE" w:rsidRPr="00B25B5E" w:rsidRDefault="002769CE" w:rsidP="002769CE">
      <w:pPr>
        <w:pStyle w:val="Akapitzlist"/>
        <w:numPr>
          <w:ilvl w:val="0"/>
          <w:numId w:val="14"/>
        </w:numPr>
        <w:spacing w:after="160" w:line="252" w:lineRule="auto"/>
        <w:ind w:left="709" w:hanging="283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>źródła informacji publicznie dostępne takie jak rejestr przedsiębiorców lub centralna ewidencja działalności gospodarczej.</w:t>
      </w:r>
    </w:p>
    <w:p w:rsidR="006B042E" w:rsidRDefault="006B042E" w:rsidP="00C25295">
      <w:pPr>
        <w:pStyle w:val="Akapitzlist"/>
        <w:spacing w:after="160" w:line="252" w:lineRule="auto"/>
        <w:jc w:val="both"/>
        <w:rPr>
          <w:rFonts w:ascii="Verdana" w:hAnsi="Verdana"/>
          <w:sz w:val="18"/>
          <w:szCs w:val="18"/>
        </w:rPr>
      </w:pPr>
    </w:p>
    <w:p w:rsidR="005D78BA" w:rsidRPr="00B25B5E" w:rsidRDefault="005D78BA" w:rsidP="00ED65A5">
      <w:pPr>
        <w:numPr>
          <w:ilvl w:val="0"/>
          <w:numId w:val="2"/>
        </w:numPr>
        <w:spacing w:after="160" w:line="252" w:lineRule="auto"/>
        <w:ind w:left="567" w:hanging="283"/>
        <w:jc w:val="both"/>
        <w:rPr>
          <w:rFonts w:ascii="Verdana" w:hAnsi="Verdana"/>
          <w:b/>
          <w:sz w:val="18"/>
          <w:szCs w:val="18"/>
        </w:rPr>
      </w:pPr>
      <w:r w:rsidRPr="00B25B5E">
        <w:rPr>
          <w:rFonts w:ascii="Verdana" w:hAnsi="Verdana"/>
          <w:b/>
          <w:sz w:val="18"/>
          <w:szCs w:val="18"/>
        </w:rPr>
        <w:t>Inne istotne informacje dotyczące ochrony prywatności</w:t>
      </w:r>
    </w:p>
    <w:p w:rsidR="006B042E" w:rsidRDefault="00E23383" w:rsidP="00C25295">
      <w:pPr>
        <w:spacing w:after="160" w:line="252" w:lineRule="auto"/>
        <w:ind w:left="284"/>
        <w:jc w:val="both"/>
        <w:rPr>
          <w:rFonts w:ascii="Verdana" w:hAnsi="Verdana"/>
          <w:sz w:val="18"/>
          <w:szCs w:val="18"/>
        </w:rPr>
      </w:pPr>
      <w:r w:rsidRPr="00B25B5E">
        <w:rPr>
          <w:rFonts w:ascii="Verdana" w:hAnsi="Verdana"/>
          <w:sz w:val="18"/>
          <w:szCs w:val="18"/>
        </w:rPr>
        <w:t xml:space="preserve">Podanie danych </w:t>
      </w:r>
      <w:r w:rsidR="00E65614" w:rsidRPr="00B25B5E">
        <w:rPr>
          <w:rFonts w:ascii="Verdana" w:hAnsi="Verdana"/>
          <w:sz w:val="18"/>
          <w:szCs w:val="18"/>
        </w:rPr>
        <w:t xml:space="preserve">przez osobę, której dane dotyczą, </w:t>
      </w:r>
      <w:r w:rsidRPr="00B25B5E">
        <w:rPr>
          <w:rFonts w:ascii="Verdana" w:hAnsi="Verdana"/>
          <w:sz w:val="18"/>
          <w:szCs w:val="18"/>
        </w:rPr>
        <w:t xml:space="preserve">jest dobrowolne, </w:t>
      </w:r>
      <w:r w:rsidR="00E65614" w:rsidRPr="00B25B5E">
        <w:rPr>
          <w:rFonts w:ascii="Verdana" w:hAnsi="Verdana"/>
          <w:sz w:val="18"/>
          <w:szCs w:val="18"/>
        </w:rPr>
        <w:t xml:space="preserve">ale niezbędne do wzięcia udziału w postępowaniu o udzielenie zamówienia. </w:t>
      </w:r>
      <w:r w:rsidR="00B25B5E" w:rsidRPr="00640AC2">
        <w:rPr>
          <w:rFonts w:ascii="Verdana" w:hAnsi="Verdana"/>
          <w:sz w:val="18"/>
          <w:szCs w:val="18"/>
        </w:rPr>
        <w:t>Niepodanie danych może uniemożliwić zamawiającemu dokonanie oceny spełniania warunków udziału w postępowaniu oraz niepodlegania wykluczeniu, co skutkować może wykluczeniem wykonawcy z postępowania lub odrzuceniem jego oferty</w:t>
      </w:r>
      <w:r w:rsidRPr="00B25B5E">
        <w:rPr>
          <w:rFonts w:ascii="Verdana" w:hAnsi="Verdana"/>
          <w:sz w:val="18"/>
          <w:szCs w:val="18"/>
        </w:rPr>
        <w:t xml:space="preserve">.  </w:t>
      </w:r>
    </w:p>
    <w:p w:rsidR="005D78BA" w:rsidRPr="00B25B5E" w:rsidRDefault="005D78BA" w:rsidP="00ED65A5">
      <w:pPr>
        <w:spacing w:after="160" w:line="252" w:lineRule="auto"/>
        <w:ind w:left="703" w:hanging="703"/>
        <w:jc w:val="both"/>
        <w:rPr>
          <w:rFonts w:ascii="Verdana" w:hAnsi="Verdana"/>
          <w:sz w:val="18"/>
          <w:szCs w:val="18"/>
        </w:rPr>
      </w:pPr>
    </w:p>
    <w:p w:rsidR="005D78BA" w:rsidRPr="00B25B5E" w:rsidRDefault="005D78BA" w:rsidP="00ED65A5">
      <w:pPr>
        <w:spacing w:after="160" w:line="252" w:lineRule="auto"/>
        <w:ind w:left="703" w:hanging="703"/>
        <w:jc w:val="both"/>
        <w:rPr>
          <w:rFonts w:ascii="Verdana" w:hAnsi="Verdana"/>
          <w:sz w:val="18"/>
          <w:szCs w:val="18"/>
        </w:rPr>
      </w:pPr>
    </w:p>
    <w:p w:rsidR="005D78BA" w:rsidRPr="00B25B5E" w:rsidRDefault="005D78BA" w:rsidP="00ED65A5">
      <w:pPr>
        <w:spacing w:after="160" w:line="252" w:lineRule="auto"/>
        <w:ind w:left="703" w:hanging="703"/>
        <w:jc w:val="both"/>
        <w:rPr>
          <w:rFonts w:ascii="Verdana" w:hAnsi="Verdana"/>
          <w:sz w:val="18"/>
          <w:szCs w:val="18"/>
        </w:rPr>
      </w:pPr>
    </w:p>
    <w:p w:rsidR="00FA7550" w:rsidRDefault="00FA7550" w:rsidP="00C25295">
      <w:pPr>
        <w:jc w:val="both"/>
        <w:rPr>
          <w:rFonts w:ascii="Verdana" w:hAnsi="Verdana"/>
          <w:sz w:val="18"/>
          <w:szCs w:val="18"/>
        </w:rPr>
      </w:pPr>
    </w:p>
    <w:sectPr w:rsidR="00FA7550" w:rsidSect="00E730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3F" w:rsidRDefault="00377D3F" w:rsidP="00DE1B6C">
      <w:r>
        <w:separator/>
      </w:r>
    </w:p>
  </w:endnote>
  <w:endnote w:type="continuationSeparator" w:id="0">
    <w:p w:rsidR="00377D3F" w:rsidRDefault="00377D3F" w:rsidP="00DE1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0673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E1B6C" w:rsidRPr="0018285A" w:rsidRDefault="0018285A" w:rsidP="0018285A">
        <w:pPr>
          <w:pStyle w:val="Stopka"/>
          <w:rPr>
            <w:rFonts w:ascii="Arial" w:hAnsi="Arial" w:cs="Arial"/>
            <w:sz w:val="20"/>
            <w:szCs w:val="20"/>
          </w:rPr>
        </w:pPr>
        <w:r w:rsidRPr="0018285A">
          <w:rPr>
            <w:rFonts w:ascii="Arial" w:hAnsi="Arial" w:cs="Arial"/>
            <w:sz w:val="20"/>
            <w:szCs w:val="20"/>
          </w:rPr>
          <w:t>Opracowała: Janina Przerywacz</w:t>
        </w:r>
        <w:r w:rsidRPr="0018285A">
          <w:rPr>
            <w:rFonts w:ascii="Arial" w:hAnsi="Arial" w:cs="Arial"/>
            <w:sz w:val="20"/>
            <w:szCs w:val="20"/>
          </w:rPr>
          <w:tab/>
        </w:r>
        <w:r w:rsidRPr="0018285A">
          <w:rPr>
            <w:rFonts w:ascii="Arial" w:hAnsi="Arial" w:cs="Arial"/>
            <w:sz w:val="20"/>
            <w:szCs w:val="20"/>
          </w:rPr>
          <w:tab/>
          <w:t xml:space="preserve">Data aktualizacji: 2019/03/07       </w:t>
        </w:r>
        <w:r w:rsidR="00393A13" w:rsidRPr="0018285A">
          <w:rPr>
            <w:rFonts w:ascii="Arial" w:hAnsi="Arial" w:cs="Arial"/>
            <w:sz w:val="20"/>
            <w:szCs w:val="20"/>
          </w:rPr>
          <w:fldChar w:fldCharType="begin"/>
        </w:r>
        <w:r w:rsidR="00DE1B6C" w:rsidRPr="0018285A">
          <w:rPr>
            <w:rFonts w:ascii="Arial" w:hAnsi="Arial" w:cs="Arial"/>
            <w:sz w:val="20"/>
            <w:szCs w:val="20"/>
          </w:rPr>
          <w:instrText>PAGE   \* MERGEFORMAT</w:instrText>
        </w:r>
        <w:r w:rsidR="00393A13" w:rsidRPr="0018285A">
          <w:rPr>
            <w:rFonts w:ascii="Arial" w:hAnsi="Arial" w:cs="Arial"/>
            <w:sz w:val="20"/>
            <w:szCs w:val="20"/>
          </w:rPr>
          <w:fldChar w:fldCharType="separate"/>
        </w:r>
        <w:r w:rsidR="00B54E56">
          <w:rPr>
            <w:rFonts w:ascii="Arial" w:hAnsi="Arial" w:cs="Arial"/>
            <w:noProof/>
            <w:sz w:val="20"/>
            <w:szCs w:val="20"/>
          </w:rPr>
          <w:t>3</w:t>
        </w:r>
        <w:r w:rsidR="00393A13" w:rsidRPr="0018285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E1B6C" w:rsidRDefault="00DE1B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3F" w:rsidRDefault="00377D3F" w:rsidP="00DE1B6C">
      <w:r>
        <w:separator/>
      </w:r>
    </w:p>
  </w:footnote>
  <w:footnote w:type="continuationSeparator" w:id="0">
    <w:p w:rsidR="00377D3F" w:rsidRDefault="00377D3F" w:rsidP="00DE1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5A" w:rsidRPr="0018285A" w:rsidRDefault="0018285A" w:rsidP="0018285A">
    <w:pPr>
      <w:pStyle w:val="Nagwek"/>
      <w:rPr>
        <w:rFonts w:ascii="Arial" w:hAnsi="Arial" w:cs="Arial"/>
        <w:sz w:val="18"/>
      </w:rPr>
    </w:pPr>
    <w:r w:rsidRPr="0018285A">
      <w:rPr>
        <w:rFonts w:ascii="Arial" w:hAnsi="Arial" w:cs="Arial"/>
        <w:sz w:val="18"/>
      </w:rPr>
      <w:t>Dotyczy ZZ-01</w:t>
    </w:r>
  </w:p>
  <w:p w:rsidR="0018285A" w:rsidRDefault="001828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BF2"/>
    <w:multiLevelType w:val="hybridMultilevel"/>
    <w:tmpl w:val="DF462D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E6159"/>
    <w:multiLevelType w:val="hybridMultilevel"/>
    <w:tmpl w:val="C7ACA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7A16"/>
    <w:multiLevelType w:val="hybridMultilevel"/>
    <w:tmpl w:val="075E2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66FF7"/>
    <w:multiLevelType w:val="hybridMultilevel"/>
    <w:tmpl w:val="2EA4BE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843642"/>
    <w:multiLevelType w:val="hybridMultilevel"/>
    <w:tmpl w:val="9708A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730D0"/>
    <w:multiLevelType w:val="hybridMultilevel"/>
    <w:tmpl w:val="B92EA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54B4F"/>
    <w:multiLevelType w:val="hybridMultilevel"/>
    <w:tmpl w:val="4412B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C60EE"/>
    <w:multiLevelType w:val="hybridMultilevel"/>
    <w:tmpl w:val="A766A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61A9B"/>
    <w:multiLevelType w:val="hybridMultilevel"/>
    <w:tmpl w:val="511CF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77EE4"/>
    <w:multiLevelType w:val="hybridMultilevel"/>
    <w:tmpl w:val="4412B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57565"/>
    <w:multiLevelType w:val="hybridMultilevel"/>
    <w:tmpl w:val="FF18D2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3283B3B"/>
    <w:multiLevelType w:val="hybridMultilevel"/>
    <w:tmpl w:val="2AE60B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8E2E10"/>
    <w:multiLevelType w:val="hybridMultilevel"/>
    <w:tmpl w:val="89CE4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75241"/>
    <w:multiLevelType w:val="hybridMultilevel"/>
    <w:tmpl w:val="BB04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4111F"/>
    <w:multiLevelType w:val="hybridMultilevel"/>
    <w:tmpl w:val="504AA1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2A1C83"/>
    <w:multiLevelType w:val="multilevel"/>
    <w:tmpl w:val="09008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A4B5190"/>
    <w:multiLevelType w:val="hybridMultilevel"/>
    <w:tmpl w:val="9D1A69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13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  <w:num w:numId="13">
    <w:abstractNumId w:val="14"/>
  </w:num>
  <w:num w:numId="14">
    <w:abstractNumId w:val="8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D6E"/>
    <w:rsid w:val="00017E56"/>
    <w:rsid w:val="000321B1"/>
    <w:rsid w:val="00041C8A"/>
    <w:rsid w:val="0004749B"/>
    <w:rsid w:val="00053389"/>
    <w:rsid w:val="00056BF8"/>
    <w:rsid w:val="000C2835"/>
    <w:rsid w:val="000F0B00"/>
    <w:rsid w:val="0011643D"/>
    <w:rsid w:val="0018285A"/>
    <w:rsid w:val="001D59C1"/>
    <w:rsid w:val="00211B2C"/>
    <w:rsid w:val="00215F6F"/>
    <w:rsid w:val="00226B38"/>
    <w:rsid w:val="00240B65"/>
    <w:rsid w:val="00244398"/>
    <w:rsid w:val="002468F5"/>
    <w:rsid w:val="00272D6E"/>
    <w:rsid w:val="002769CE"/>
    <w:rsid w:val="002C5187"/>
    <w:rsid w:val="002D5EF7"/>
    <w:rsid w:val="003034A6"/>
    <w:rsid w:val="00342FF9"/>
    <w:rsid w:val="00345B58"/>
    <w:rsid w:val="00354253"/>
    <w:rsid w:val="00377D3F"/>
    <w:rsid w:val="00381B2D"/>
    <w:rsid w:val="00393A13"/>
    <w:rsid w:val="003C47C2"/>
    <w:rsid w:val="003F2D33"/>
    <w:rsid w:val="004450C8"/>
    <w:rsid w:val="00453BF4"/>
    <w:rsid w:val="00465BEC"/>
    <w:rsid w:val="004D09A8"/>
    <w:rsid w:val="005027D7"/>
    <w:rsid w:val="00527894"/>
    <w:rsid w:val="005407EA"/>
    <w:rsid w:val="005638D7"/>
    <w:rsid w:val="005776DF"/>
    <w:rsid w:val="005A6A24"/>
    <w:rsid w:val="005D78BA"/>
    <w:rsid w:val="005E6B0F"/>
    <w:rsid w:val="006219B6"/>
    <w:rsid w:val="0063076E"/>
    <w:rsid w:val="006640A4"/>
    <w:rsid w:val="00692067"/>
    <w:rsid w:val="0069676D"/>
    <w:rsid w:val="006A7CF6"/>
    <w:rsid w:val="006B042E"/>
    <w:rsid w:val="006D3F20"/>
    <w:rsid w:val="006E0422"/>
    <w:rsid w:val="00743310"/>
    <w:rsid w:val="00764043"/>
    <w:rsid w:val="007A2A9A"/>
    <w:rsid w:val="0081187A"/>
    <w:rsid w:val="008221D5"/>
    <w:rsid w:val="00861B39"/>
    <w:rsid w:val="00883AE8"/>
    <w:rsid w:val="00893345"/>
    <w:rsid w:val="008B1702"/>
    <w:rsid w:val="008C33AC"/>
    <w:rsid w:val="008E59B7"/>
    <w:rsid w:val="00935D6F"/>
    <w:rsid w:val="00957EDB"/>
    <w:rsid w:val="009709DF"/>
    <w:rsid w:val="0098376D"/>
    <w:rsid w:val="009D4C49"/>
    <w:rsid w:val="00A6421A"/>
    <w:rsid w:val="00A67AE1"/>
    <w:rsid w:val="00A74C47"/>
    <w:rsid w:val="00A83743"/>
    <w:rsid w:val="00AC5ACE"/>
    <w:rsid w:val="00AE0526"/>
    <w:rsid w:val="00AE1B92"/>
    <w:rsid w:val="00AF7358"/>
    <w:rsid w:val="00B059B6"/>
    <w:rsid w:val="00B25B5E"/>
    <w:rsid w:val="00B532F1"/>
    <w:rsid w:val="00B54E56"/>
    <w:rsid w:val="00B64B2B"/>
    <w:rsid w:val="00B93FCB"/>
    <w:rsid w:val="00BA2A93"/>
    <w:rsid w:val="00BD5693"/>
    <w:rsid w:val="00BF7929"/>
    <w:rsid w:val="00C24885"/>
    <w:rsid w:val="00C25295"/>
    <w:rsid w:val="00C91D9A"/>
    <w:rsid w:val="00CA12F1"/>
    <w:rsid w:val="00CE5672"/>
    <w:rsid w:val="00D01424"/>
    <w:rsid w:val="00D04F3F"/>
    <w:rsid w:val="00D07176"/>
    <w:rsid w:val="00D15440"/>
    <w:rsid w:val="00D47C16"/>
    <w:rsid w:val="00D71B47"/>
    <w:rsid w:val="00D77D56"/>
    <w:rsid w:val="00D83918"/>
    <w:rsid w:val="00DC6348"/>
    <w:rsid w:val="00DE1B6C"/>
    <w:rsid w:val="00DF1BD4"/>
    <w:rsid w:val="00DF4307"/>
    <w:rsid w:val="00E12707"/>
    <w:rsid w:val="00E23383"/>
    <w:rsid w:val="00E30DAD"/>
    <w:rsid w:val="00E65614"/>
    <w:rsid w:val="00E71259"/>
    <w:rsid w:val="00E73028"/>
    <w:rsid w:val="00E8270E"/>
    <w:rsid w:val="00EA74FD"/>
    <w:rsid w:val="00EB54CF"/>
    <w:rsid w:val="00ED281F"/>
    <w:rsid w:val="00ED42F7"/>
    <w:rsid w:val="00ED65A5"/>
    <w:rsid w:val="00ED687D"/>
    <w:rsid w:val="00EE2AEF"/>
    <w:rsid w:val="00F22321"/>
    <w:rsid w:val="00F35D1B"/>
    <w:rsid w:val="00F3699E"/>
    <w:rsid w:val="00F60C81"/>
    <w:rsid w:val="00F95063"/>
    <w:rsid w:val="00FA065B"/>
    <w:rsid w:val="00FA7550"/>
    <w:rsid w:val="00FC0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272D6E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272D6E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8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8B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8B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8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8B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D78BA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B92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B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893345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Poprawka">
    <w:name w:val="Revision"/>
    <w:hidden/>
    <w:uiPriority w:val="99"/>
    <w:semiHidden/>
    <w:rsid w:val="00ED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1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272D6E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272D6E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8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8BA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8B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8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8B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D78BA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B92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B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893345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Poprawka">
    <w:name w:val="Revision"/>
    <w:hidden/>
    <w:uiPriority w:val="99"/>
    <w:semiHidden/>
    <w:rsid w:val="00ED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1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1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1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Gostępska</dc:creator>
  <cp:lastModifiedBy>1pietrzh</cp:lastModifiedBy>
  <cp:revision>3</cp:revision>
  <dcterms:created xsi:type="dcterms:W3CDTF">2019-06-03T09:02:00Z</dcterms:created>
  <dcterms:modified xsi:type="dcterms:W3CDTF">2019-11-22T06:57:00Z</dcterms:modified>
</cp:coreProperties>
</file>